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11" w:rsidRDefault="007758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5811" w:rsidRDefault="00775811">
      <w:pPr>
        <w:pStyle w:val="ConsPlusNormal"/>
        <w:jc w:val="both"/>
        <w:outlineLvl w:val="0"/>
      </w:pPr>
    </w:p>
    <w:p w:rsidR="00775811" w:rsidRDefault="00775811">
      <w:pPr>
        <w:pStyle w:val="ConsPlusTitle"/>
        <w:jc w:val="center"/>
      </w:pPr>
      <w:r>
        <w:t>МИНИСТЕРСТВО ФИНАНСОВ РОССИЙСКОЙ ФЕДЕРАЦИИ</w:t>
      </w:r>
    </w:p>
    <w:p w:rsidR="00775811" w:rsidRDefault="00775811">
      <w:pPr>
        <w:pStyle w:val="ConsPlusTitle"/>
        <w:jc w:val="center"/>
      </w:pPr>
      <w:r>
        <w:t>N 07-04-07/35323</w:t>
      </w:r>
    </w:p>
    <w:p w:rsidR="00775811" w:rsidRDefault="00775811">
      <w:pPr>
        <w:pStyle w:val="ConsPlusTitle"/>
        <w:jc w:val="center"/>
      </w:pPr>
    </w:p>
    <w:p w:rsidR="00775811" w:rsidRDefault="00775811">
      <w:pPr>
        <w:pStyle w:val="ConsPlusTitle"/>
        <w:jc w:val="center"/>
      </w:pPr>
      <w:r>
        <w:t>ФЕДЕРАЛЬНАЯ НАЛОГОВАЯ СЛУЖБА</w:t>
      </w:r>
    </w:p>
    <w:p w:rsidR="00775811" w:rsidRDefault="00775811">
      <w:pPr>
        <w:pStyle w:val="ConsPlusTitle"/>
        <w:jc w:val="center"/>
      </w:pPr>
      <w:r>
        <w:t>N ВД-4-1/7364@</w:t>
      </w:r>
    </w:p>
    <w:p w:rsidR="00775811" w:rsidRDefault="00775811">
      <w:pPr>
        <w:pStyle w:val="ConsPlusTitle"/>
        <w:jc w:val="center"/>
      </w:pPr>
    </w:p>
    <w:p w:rsidR="00775811" w:rsidRDefault="00775811">
      <w:pPr>
        <w:pStyle w:val="ConsPlusTitle"/>
        <w:jc w:val="center"/>
      </w:pPr>
      <w:r>
        <w:t>ПИСЬМО</w:t>
      </w:r>
    </w:p>
    <w:p w:rsidR="00775811" w:rsidRDefault="00775811">
      <w:pPr>
        <w:pStyle w:val="ConsPlusTitle"/>
        <w:jc w:val="center"/>
      </w:pPr>
      <w:r>
        <w:t>от 30 апреля 2020 года</w:t>
      </w:r>
    </w:p>
    <w:p w:rsidR="00775811" w:rsidRDefault="00775811">
      <w:pPr>
        <w:pStyle w:val="ConsPlusTitle"/>
        <w:jc w:val="center"/>
      </w:pPr>
    </w:p>
    <w:p w:rsidR="00775811" w:rsidRDefault="00775811">
      <w:pPr>
        <w:pStyle w:val="ConsPlusTitle"/>
        <w:jc w:val="center"/>
      </w:pPr>
      <w:r>
        <w:t>О СРОКАХ</w:t>
      </w:r>
    </w:p>
    <w:p w:rsidR="00775811" w:rsidRDefault="00775811">
      <w:pPr>
        <w:pStyle w:val="ConsPlusTitle"/>
        <w:jc w:val="center"/>
      </w:pPr>
      <w:r>
        <w:t xml:space="preserve">ПРЕДСТАВЛЕНИЯ ОБЯЗАТЕЛЬНОГО ЭКЗЕМПЛЯРА </w:t>
      </w:r>
      <w:proofErr w:type="gramStart"/>
      <w:r>
        <w:t>ГОДОВОЙ</w:t>
      </w:r>
      <w:proofErr w:type="gramEnd"/>
    </w:p>
    <w:p w:rsidR="00775811" w:rsidRDefault="00775811">
      <w:pPr>
        <w:pStyle w:val="ConsPlusTitle"/>
        <w:jc w:val="center"/>
      </w:pPr>
      <w:r>
        <w:t>БУХГАЛТЕРСКОЙ (ФИНАНСОВОЙ) ОТЧЕТНОСТИ ЗА 2019 Г. В СВЯЗИ</w:t>
      </w:r>
    </w:p>
    <w:p w:rsidR="00775811" w:rsidRDefault="00775811">
      <w:pPr>
        <w:pStyle w:val="ConsPlusTitle"/>
        <w:jc w:val="center"/>
      </w:pPr>
      <w:r>
        <w:t>С УСТАНОВЛЕНИЕМ НЕРАБОЧИХ ДНЕЙ С 6 МАЯ ПО 8 МАЯ 2020 Г.</w:t>
      </w:r>
    </w:p>
    <w:p w:rsidR="00775811" w:rsidRDefault="00775811">
      <w:pPr>
        <w:pStyle w:val="ConsPlusNormal"/>
        <w:jc w:val="both"/>
      </w:pPr>
    </w:p>
    <w:p w:rsidR="00775811" w:rsidRDefault="00775811">
      <w:pPr>
        <w:pStyle w:val="ConsPlusNormal"/>
        <w:ind w:firstLine="540"/>
        <w:jc w:val="both"/>
      </w:pPr>
      <w:r>
        <w:t xml:space="preserve">В дополнение к письмам от 27 марта 2020 г. </w:t>
      </w:r>
      <w:hyperlink r:id="rId5" w:history="1">
        <w:r>
          <w:rPr>
            <w:color w:val="0000FF"/>
          </w:rPr>
          <w:t>N 07-04-07/24096/ВД-4-1/5303@</w:t>
        </w:r>
      </w:hyperlink>
      <w:r>
        <w:t xml:space="preserve"> и от 7 апреля 2020 г. </w:t>
      </w:r>
      <w:hyperlink r:id="rId6" w:history="1">
        <w:r>
          <w:rPr>
            <w:color w:val="0000FF"/>
          </w:rPr>
          <w:t>N 07-04-07/27289/ВД-4-1/5878@</w:t>
        </w:r>
      </w:hyperlink>
      <w:r>
        <w:t xml:space="preserve"> Министерство финансов Российской Федерации и Федеральная налоговая служба сообщают следующее.</w:t>
      </w:r>
    </w:p>
    <w:p w:rsidR="00775811" w:rsidRDefault="0077581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апреля 2020 г. N 294 установлены нерабочие дни с 6 мая по 8 мая 2020 г. включительно.</w:t>
      </w:r>
    </w:p>
    <w:p w:rsidR="00775811" w:rsidRDefault="00775811">
      <w:pPr>
        <w:pStyle w:val="ConsPlusNormal"/>
        <w:spacing w:before="220"/>
        <w:ind w:firstLine="540"/>
        <w:jc w:val="both"/>
      </w:pPr>
      <w:proofErr w:type="gramStart"/>
      <w:r>
        <w:t xml:space="preserve">В связи с этим днем окончания срока </w:t>
      </w:r>
      <w:hyperlink r:id="rId8" w:history="1">
        <w:r>
          <w:rPr>
            <w:color w:val="0000FF"/>
          </w:rPr>
          <w:t>представления</w:t>
        </w:r>
      </w:hyperlink>
      <w:r>
        <w:t xml:space="preserve"> обязательного экземпляра отчетности в налоговый орган в 2020 г. является первый рабочий день, следующий за 31 марта 2020 г., определяемый с учетом нерабочих дней, установленных названным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Указами Президента Российской Федерации от 25 марта 2020 г. </w:t>
      </w:r>
      <w:hyperlink r:id="rId10" w:history="1">
        <w:r>
          <w:rPr>
            <w:color w:val="0000FF"/>
          </w:rPr>
          <w:t>N 206</w:t>
        </w:r>
      </w:hyperlink>
      <w:r>
        <w:t xml:space="preserve"> и от 2 апреля 2020 г. </w:t>
      </w:r>
      <w:hyperlink r:id="rId11" w:history="1">
        <w:r>
          <w:rPr>
            <w:color w:val="0000FF"/>
          </w:rPr>
          <w:t>N 239</w:t>
        </w:r>
      </w:hyperlink>
      <w:r>
        <w:t>, переноса выходных дней</w:t>
      </w:r>
      <w:proofErr w:type="gramEnd"/>
      <w:r>
        <w:t xml:space="preserve">, предусмотренного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2019 г. N 875, а также положений </w:t>
      </w:r>
      <w:hyperlink r:id="rId13" w:history="1">
        <w:r>
          <w:rPr>
            <w:color w:val="0000FF"/>
          </w:rPr>
          <w:t>статьи 112</w:t>
        </w:r>
      </w:hyperlink>
      <w:r>
        <w:t xml:space="preserve"> Трудового кодекса Российской Федерации о переносе нерабочих праздничных дней, т.е. 12 мая 2020 г.</w:t>
      </w:r>
    </w:p>
    <w:p w:rsidR="00775811" w:rsidRDefault="00775811">
      <w:pPr>
        <w:pStyle w:val="ConsPlusNormal"/>
        <w:spacing w:before="220"/>
        <w:ind w:firstLine="540"/>
        <w:jc w:val="both"/>
      </w:pPr>
      <w:r>
        <w:t xml:space="preserve">Просим довести настоящую информацию до организаций, на которые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бухгалтерском учете" возложена обязанность </w:t>
      </w:r>
      <w:proofErr w:type="gramStart"/>
      <w:r>
        <w:t>представлять</w:t>
      </w:r>
      <w:proofErr w:type="gramEnd"/>
      <w:r>
        <w:t xml:space="preserve"> один экземпляр составленной годовой бухгалтерской (финансовой) отчетности в налоговый орган в целях формирования государственного информационного ресурса бухгалтерской (финансовой) отчетности.</w:t>
      </w:r>
    </w:p>
    <w:p w:rsidR="00775811" w:rsidRDefault="00775811">
      <w:pPr>
        <w:pStyle w:val="ConsPlusNormal"/>
        <w:jc w:val="both"/>
      </w:pPr>
    </w:p>
    <w:p w:rsidR="00775811" w:rsidRDefault="00775811">
      <w:pPr>
        <w:pStyle w:val="ConsPlusNormal"/>
        <w:jc w:val="right"/>
      </w:pPr>
      <w:r>
        <w:t>Заместитель Министра финансов</w:t>
      </w:r>
    </w:p>
    <w:p w:rsidR="00775811" w:rsidRDefault="00775811">
      <w:pPr>
        <w:pStyle w:val="ConsPlusNormal"/>
        <w:jc w:val="right"/>
      </w:pPr>
      <w:r>
        <w:t>Российской Федерации</w:t>
      </w:r>
    </w:p>
    <w:p w:rsidR="00775811" w:rsidRDefault="00775811">
      <w:pPr>
        <w:pStyle w:val="ConsPlusNormal"/>
        <w:jc w:val="right"/>
      </w:pPr>
      <w:r>
        <w:t>А.В.ДРОЗДОВ</w:t>
      </w:r>
    </w:p>
    <w:p w:rsidR="00775811" w:rsidRDefault="00775811">
      <w:pPr>
        <w:pStyle w:val="ConsPlusNormal"/>
        <w:jc w:val="both"/>
      </w:pPr>
    </w:p>
    <w:p w:rsidR="00775811" w:rsidRDefault="00775811">
      <w:pPr>
        <w:pStyle w:val="ConsPlusNormal"/>
        <w:jc w:val="right"/>
      </w:pPr>
      <w:r>
        <w:t>Заместитель руководителя</w:t>
      </w:r>
    </w:p>
    <w:p w:rsidR="00775811" w:rsidRDefault="00775811">
      <w:pPr>
        <w:pStyle w:val="ConsPlusNormal"/>
        <w:jc w:val="right"/>
      </w:pPr>
      <w:r>
        <w:t>Федеральной налоговой службы</w:t>
      </w:r>
    </w:p>
    <w:p w:rsidR="00775811" w:rsidRDefault="00775811">
      <w:pPr>
        <w:pStyle w:val="ConsPlusNormal"/>
        <w:jc w:val="right"/>
      </w:pPr>
      <w:r>
        <w:t>Д.В.ВОЛЬВАЧ</w:t>
      </w:r>
    </w:p>
    <w:p w:rsidR="00775811" w:rsidRDefault="00775811">
      <w:pPr>
        <w:pStyle w:val="ConsPlusNormal"/>
        <w:jc w:val="both"/>
      </w:pPr>
    </w:p>
    <w:p w:rsidR="00775811" w:rsidRDefault="00775811">
      <w:pPr>
        <w:pStyle w:val="ConsPlusNormal"/>
        <w:jc w:val="both"/>
      </w:pPr>
    </w:p>
    <w:p w:rsidR="00775811" w:rsidRDefault="007758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B80" w:rsidRDefault="00A62B80"/>
    <w:sectPr w:rsidR="00A62B80" w:rsidSect="00E4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5811"/>
    <w:rsid w:val="00775811"/>
    <w:rsid w:val="00A6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633DF91C0ECCA417232DA2B688E18979FE501D2F7531F7702EFFAF04C2F1BDA70DDB52CB000D33F017493FA46E3Fv2M0G" TargetMode="External"/><Relationship Id="rId13" Type="http://schemas.openxmlformats.org/officeDocument/2006/relationships/hyperlink" Target="consultantplus://offline/ref=95AF5AF2F00699D51777633DF91C0ECCA6112327A5B688E18979FE501D2F7531F7702EFFAF04C6F5B1A70DDB52CB000D33F017493FA46E3Fv2M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AF5AF2F00699D51777633DF91C0ECCA6122521A6BE88E18979FE501D2F7531F7702EFFAF04C1F2B3A70DDB52CB000D33F017493FA46E3Fv2M0G" TargetMode="External"/><Relationship Id="rId12" Type="http://schemas.openxmlformats.org/officeDocument/2006/relationships/hyperlink" Target="consultantplus://offline/ref=95AF5AF2F00699D51777633DF91C0ECCA6152C2DA4BF88E18979FE501D2F7531E57076F3AD06DFF2B7B25B8A14v9MF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F5AF2F00699D51777633DF91C0ECCA6132D22A5BF88E18979FE501D2F7531E57076F3AD06DFF2B7B25B8A14v9MFG" TargetMode="External"/><Relationship Id="rId11" Type="http://schemas.openxmlformats.org/officeDocument/2006/relationships/hyperlink" Target="consultantplus://offline/ref=95AF5AF2F00699D51777633DF91C0ECCA6132D26A4B088E18979FE501D2F7531F7702EFFAF04C1F2B3A70DDB52CB000D33F017493FA46E3Fv2M0G" TargetMode="External"/><Relationship Id="rId5" Type="http://schemas.openxmlformats.org/officeDocument/2006/relationships/hyperlink" Target="consultantplus://offline/ref=95AF5AF2F00699D51777633DF91C0ECCA6132C23A5B188E18979FE501D2F7531E57076F3AD06DFF2B7B25B8A14v9MF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AF5AF2F00699D51777633DF91C0ECCA6132C20ADB288E18979FE501D2F7531F7702EFFAF04C1F2B3A70DDB52CB000D33F017493FA46E3Fv2M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AF5AF2F00699D51777633DF91C0ECCA6122521A6BE88E18979FE501D2F7531F7702EFFAF04C1F2B3A70DDB52CB000D33F017493FA46E3Fv2M0G" TargetMode="External"/><Relationship Id="rId14" Type="http://schemas.openxmlformats.org/officeDocument/2006/relationships/hyperlink" Target="consultantplus://offline/ref=95AF5AF2F00699D51777633DF91C0ECCA615232CA5B288E18979FE501D2F7531F7702EFFAD01CAA6E5E80C87149C130F32F0154A23vA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ssycheva</dc:creator>
  <cp:lastModifiedBy>ssycheva</cp:lastModifiedBy>
  <cp:revision>1</cp:revision>
  <dcterms:created xsi:type="dcterms:W3CDTF">2021-03-22T06:12:00Z</dcterms:created>
  <dcterms:modified xsi:type="dcterms:W3CDTF">2021-03-22T06:13:00Z</dcterms:modified>
</cp:coreProperties>
</file>