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4" w:rsidRPr="000B6EDB" w:rsidRDefault="001674F4" w:rsidP="001674F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color="000000"/>
        </w:rPr>
      </w:pPr>
    </w:p>
    <w:p w:rsidR="001674F4" w:rsidRPr="000B6EDB" w:rsidRDefault="001674F4" w:rsidP="001674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DB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1674F4" w:rsidRPr="000B6EDB" w:rsidRDefault="00EC6F7B" w:rsidP="007552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proofErr w:type="gramStart"/>
      <w:r w:rsidRPr="000B6ED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004D5C" w:rsidRPr="000B6EDB">
        <w:rPr>
          <w:rFonts w:ascii="Times New Roman" w:hAnsi="Times New Roman" w:cs="Times New Roman"/>
          <w:b/>
          <w:bCs/>
          <w:sz w:val="28"/>
          <w:szCs w:val="28"/>
        </w:rPr>
        <w:t xml:space="preserve">по осуществлению </w:t>
      </w:r>
      <w:r w:rsidR="001674F4" w:rsidRPr="000B6EDB">
        <w:rPr>
          <w:rFonts w:ascii="Times New Roman" w:hAnsi="Times New Roman" w:cs="Times New Roman"/>
          <w:b/>
          <w:bCs/>
          <w:sz w:val="28"/>
          <w:szCs w:val="28"/>
        </w:rPr>
        <w:t xml:space="preserve">функций регионального центра компетенций по вопросам оказания финансовой, имущественной, информационной, маркетинговой и иной поддержки субъектам малого </w:t>
      </w:r>
      <w:r w:rsidR="008666F7" w:rsidRPr="008666F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74F4" w:rsidRPr="000B6EDB">
        <w:rPr>
          <w:rFonts w:ascii="Times New Roman" w:hAnsi="Times New Roman" w:cs="Times New Roman"/>
          <w:b/>
          <w:bCs/>
          <w:sz w:val="28"/>
          <w:szCs w:val="28"/>
        </w:rPr>
        <w:t xml:space="preserve">и среднего предпринимательства </w:t>
      </w:r>
      <w:r w:rsidR="00BF485F" w:rsidRPr="000B6EDB">
        <w:rPr>
          <w:rFonts w:ascii="Times New Roman" w:hAnsi="Times New Roman" w:cs="Times New Roman"/>
          <w:b/>
          <w:bCs/>
          <w:sz w:val="28"/>
          <w:szCs w:val="28"/>
        </w:rPr>
        <w:t>производственного сектора</w:t>
      </w:r>
      <w:r w:rsidR="008666F7" w:rsidRPr="00866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F4" w:rsidRPr="000B6EDB">
        <w:rPr>
          <w:rFonts w:ascii="Times New Roman" w:hAnsi="Times New Roman" w:cs="Times New Roman"/>
          <w:b/>
          <w:bCs/>
          <w:sz w:val="28"/>
          <w:szCs w:val="28"/>
        </w:rPr>
        <w:t>в целях стимулирования их развития в качестве поставщиков (исполнителей, подрядчиков) при осуществлении закупок товаров, работ, услуг заказчиками</w:t>
      </w:r>
      <w:r w:rsidR="00325DE3" w:rsidRPr="000B6ED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677A" w:rsidRPr="000B6E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определенными Правительством Российской Федерации в соответствии с Федеральным законом от 18.07.2011 № 223-ФЗ «О закупках товаров, работ, услуг отдельными видами</w:t>
      </w:r>
      <w:proofErr w:type="gramEnd"/>
      <w:r w:rsidR="008666F7" w:rsidRPr="008666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6F7" w:rsidRPr="008666F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5677A" w:rsidRPr="000B6EDB">
        <w:rPr>
          <w:rFonts w:ascii="Times New Roman" w:hAnsi="Times New Roman" w:cs="Times New Roman"/>
          <w:b/>
          <w:sz w:val="28"/>
          <w:szCs w:val="28"/>
          <w:lang w:eastAsia="ru-RU"/>
        </w:rPr>
        <w:t>юридических лиц»</w:t>
      </w:r>
    </w:p>
    <w:p w:rsidR="004B409A" w:rsidRPr="000B6EDB" w:rsidRDefault="004B409A" w:rsidP="00DD4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B2D" w:rsidRPr="000B6EDB" w:rsidRDefault="00753B2D" w:rsidP="008666F7">
      <w:pPr>
        <w:pStyle w:val="a3"/>
        <w:numPr>
          <w:ilvl w:val="0"/>
          <w:numId w:val="5"/>
        </w:numPr>
        <w:spacing w:after="0" w:line="440" w:lineRule="exac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485F" w:rsidRPr="000B6EDB" w:rsidRDefault="00BF485F" w:rsidP="002B163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1E9" w:rsidRDefault="000810C6" w:rsidP="00534873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21E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8640B" w:rsidRPr="006521E9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6521E9">
        <w:rPr>
          <w:rFonts w:ascii="Times New Roman" w:hAnsi="Times New Roman" w:cs="Times New Roman"/>
          <w:sz w:val="28"/>
          <w:szCs w:val="28"/>
        </w:rPr>
        <w:t xml:space="preserve">определяет методологию организации </w:t>
      </w:r>
      <w:r w:rsidR="008666F7" w:rsidRPr="008666F7">
        <w:rPr>
          <w:rFonts w:ascii="Times New Roman" w:hAnsi="Times New Roman" w:cs="Times New Roman"/>
          <w:sz w:val="28"/>
          <w:szCs w:val="28"/>
        </w:rPr>
        <w:br/>
      </w:r>
      <w:r w:rsidRPr="006521E9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D51BD6" w:rsidRPr="006521E9">
        <w:rPr>
          <w:rFonts w:ascii="Times New Roman" w:hAnsi="Times New Roman" w:cs="Times New Roman"/>
          <w:bCs/>
          <w:sz w:val="28"/>
          <w:szCs w:val="28"/>
        </w:rPr>
        <w:t>функций регионального центра компетенций</w:t>
      </w:r>
      <w:r w:rsidR="008666F7" w:rsidRPr="00866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 xml:space="preserve">(далее – РЦК) </w:t>
      </w:r>
      <w:r w:rsidR="001674F4" w:rsidRPr="006521E9">
        <w:rPr>
          <w:rFonts w:ascii="Times New Roman" w:hAnsi="Times New Roman" w:cs="Times New Roman"/>
          <w:bCs/>
          <w:sz w:val="28"/>
          <w:szCs w:val="28"/>
        </w:rPr>
        <w:t>по</w:t>
      </w:r>
      <w:r w:rsidR="008666F7" w:rsidRPr="00866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4F4" w:rsidRPr="006521E9">
        <w:rPr>
          <w:rFonts w:ascii="Times New Roman" w:hAnsi="Times New Roman" w:cs="Times New Roman"/>
          <w:bCs/>
          <w:sz w:val="28"/>
          <w:szCs w:val="28"/>
        </w:rPr>
        <w:t xml:space="preserve">вопросам оказания финансовой, имущественной, информационной, маркетинговой и иной поддержки субъектам малого и среднего предпринимательства </w:t>
      </w:r>
      <w:r w:rsidR="00C030A6">
        <w:rPr>
          <w:rFonts w:ascii="Times New Roman" w:hAnsi="Times New Roman" w:cs="Times New Roman"/>
          <w:bCs/>
          <w:sz w:val="28"/>
          <w:szCs w:val="28"/>
        </w:rPr>
        <w:t xml:space="preserve">(далее – субъекты МСП) </w:t>
      </w:r>
      <w:r w:rsidR="00695EB6" w:rsidRPr="006521E9">
        <w:rPr>
          <w:rFonts w:ascii="Times New Roman" w:hAnsi="Times New Roman" w:cs="Times New Roman"/>
          <w:bCs/>
          <w:sz w:val="28"/>
          <w:szCs w:val="28"/>
        </w:rPr>
        <w:t xml:space="preserve">производственного сектора </w:t>
      </w:r>
      <w:r w:rsidR="00C030A6">
        <w:rPr>
          <w:rFonts w:ascii="Times New Roman" w:hAnsi="Times New Roman" w:cs="Times New Roman"/>
          <w:bCs/>
          <w:sz w:val="28"/>
          <w:szCs w:val="28"/>
        </w:rPr>
        <w:br/>
      </w:r>
      <w:r w:rsidR="001674F4" w:rsidRPr="006521E9">
        <w:rPr>
          <w:rFonts w:ascii="Times New Roman" w:hAnsi="Times New Roman" w:cs="Times New Roman"/>
          <w:bCs/>
          <w:sz w:val="28"/>
          <w:szCs w:val="28"/>
        </w:rPr>
        <w:t>в целях стимулирования их развития в качестве поставщиков (исполнителей, подрядчиков) при осуществлении закупок товаров, работ, услуг заказчиками</w:t>
      </w:r>
      <w:r w:rsidR="00325DE3" w:rsidRPr="006521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25DE3" w:rsidRPr="006521E9">
        <w:rPr>
          <w:rFonts w:ascii="Times New Roman" w:hAnsi="Times New Roman" w:cs="Times New Roman"/>
          <w:sz w:val="28"/>
          <w:szCs w:val="28"/>
          <w:lang w:eastAsia="ru-RU"/>
        </w:rPr>
        <w:t>определенными Правительством Российской Федерации в</w:t>
      </w:r>
      <w:r w:rsidR="00674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DE3" w:rsidRPr="006521E9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C030A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25DE3" w:rsidRPr="006521E9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от</w:t>
      </w:r>
      <w:proofErr w:type="gramEnd"/>
      <w:r w:rsidR="00325DE3" w:rsidRPr="006521E9">
        <w:rPr>
          <w:rFonts w:ascii="Times New Roman" w:hAnsi="Times New Roman" w:cs="Times New Roman"/>
          <w:sz w:val="28"/>
          <w:szCs w:val="28"/>
          <w:lang w:eastAsia="ru-RU"/>
        </w:rPr>
        <w:t> 18.07.2011 № 223-ФЗ «О</w:t>
      </w:r>
      <w:r w:rsidR="00674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DE3" w:rsidRPr="006521E9">
        <w:rPr>
          <w:rFonts w:ascii="Times New Roman" w:hAnsi="Times New Roman" w:cs="Times New Roman"/>
          <w:sz w:val="28"/>
          <w:szCs w:val="28"/>
          <w:lang w:eastAsia="ru-RU"/>
        </w:rPr>
        <w:t>закупках товаров, работ, услуг отдельными видами</w:t>
      </w:r>
      <w:r w:rsidR="008666F7" w:rsidRPr="00866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DE3" w:rsidRPr="006521E9">
        <w:rPr>
          <w:rFonts w:ascii="Times New Roman" w:hAnsi="Times New Roman" w:cs="Times New Roman"/>
          <w:sz w:val="28"/>
          <w:szCs w:val="28"/>
          <w:lang w:eastAsia="ru-RU"/>
        </w:rPr>
        <w:t>юридических лиц»</w:t>
      </w:r>
      <w:r w:rsidR="00C46F82" w:rsidRPr="006521E9">
        <w:rPr>
          <w:rFonts w:ascii="Times New Roman" w:hAnsi="Times New Roman" w:cs="Times New Roman"/>
          <w:sz w:val="28"/>
          <w:szCs w:val="28"/>
          <w:lang w:eastAsia="ru-RU"/>
        </w:rPr>
        <w:t>, а также иными крупными компаниями, в том числе с иностранным участием, локализующими производство на территории Российской Федерации</w:t>
      </w:r>
      <w:r w:rsidR="000B6EDB" w:rsidRPr="006521E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мероприятия </w:t>
      </w:r>
      <w:r w:rsidR="008666F7" w:rsidRPr="008666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B6EDB" w:rsidRPr="006521E9">
        <w:rPr>
          <w:rFonts w:ascii="Times New Roman" w:hAnsi="Times New Roman" w:cs="Times New Roman"/>
          <w:sz w:val="28"/>
          <w:szCs w:val="28"/>
          <w:lang w:eastAsia="ru-RU"/>
        </w:rPr>
        <w:t>по «выращиванию»)</w:t>
      </w:r>
      <w:r w:rsidR="0085583C" w:rsidRPr="006521E9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0A6" w:rsidRPr="00AD1F2F" w:rsidRDefault="00C030A6" w:rsidP="00C030A6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F2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егиональный центр компетенций </w:t>
      </w:r>
      <w:r w:rsidRPr="00AD1F2F">
        <w:rPr>
          <w:rFonts w:ascii="Times New Roman" w:hAnsi="Times New Roman" w:cs="Times New Roman"/>
          <w:bCs/>
          <w:sz w:val="28"/>
          <w:szCs w:val="28"/>
        </w:rPr>
        <w:t xml:space="preserve">выполняет свои функции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D1F2F">
        <w:rPr>
          <w:rFonts w:ascii="Times New Roman" w:hAnsi="Times New Roman" w:cs="Times New Roman"/>
          <w:bCs/>
          <w:sz w:val="28"/>
          <w:szCs w:val="28"/>
        </w:rPr>
        <w:t>во взаимодействии с органами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r w:rsidRPr="00AD1F2F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акционерным обществом «Федеральная корпорация по развитию малого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br/>
      </w:r>
      <w:r w:rsidRPr="00AD1F2F">
        <w:rPr>
          <w:rFonts w:ascii="Times New Roman" w:hAnsi="Times New Roman" w:cs="Times New Roman"/>
          <w:bCs/>
          <w:kern w:val="36"/>
          <w:sz w:val="28"/>
          <w:szCs w:val="28"/>
        </w:rPr>
        <w:t>и среднего предпринимательства» (</w:t>
      </w:r>
      <w:r w:rsidRPr="00C030A6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далее </w:t>
      </w:r>
      <w:r w:rsidRPr="00C030A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030A6">
        <w:rPr>
          <w:rFonts w:ascii="Times New Roman" w:hAnsi="Times New Roman" w:cs="Times New Roman"/>
          <w:bCs/>
          <w:kern w:val="36"/>
          <w:sz w:val="28"/>
          <w:szCs w:val="28"/>
        </w:rPr>
        <w:t>Корпорация</w:t>
      </w:r>
      <w:r w:rsidRPr="00AD1F2F">
        <w:rPr>
          <w:rFonts w:ascii="Times New Roman" w:hAnsi="Times New Roman" w:cs="Times New Roman"/>
          <w:bCs/>
          <w:kern w:val="36"/>
          <w:sz w:val="28"/>
          <w:szCs w:val="28"/>
        </w:rPr>
        <w:t>), организациями инфраструктуры поддержки субъектов МСП, региональной квалификационной комиссией.</w:t>
      </w:r>
    </w:p>
    <w:p w:rsidR="006521E9" w:rsidRPr="008666F7" w:rsidRDefault="00EE2415" w:rsidP="00534873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21E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рамках деятельности по реализации мероприятий </w:t>
      </w:r>
      <w:r w:rsidRPr="006521E9">
        <w:rPr>
          <w:rFonts w:ascii="Times New Roman" w:eastAsia="Calibri" w:hAnsi="Times New Roman" w:cs="Times New Roman"/>
          <w:bCs/>
          <w:sz w:val="28"/>
          <w:szCs w:val="28"/>
        </w:rPr>
        <w:br/>
        <w:t>по «</w:t>
      </w:r>
      <w:r w:rsidR="007552D5" w:rsidRPr="006521E9">
        <w:rPr>
          <w:rFonts w:ascii="Times New Roman" w:eastAsia="Calibri" w:hAnsi="Times New Roman" w:cs="Times New Roman"/>
          <w:bCs/>
          <w:sz w:val="28"/>
          <w:szCs w:val="28"/>
        </w:rPr>
        <w:t>вы</w:t>
      </w:r>
      <w:r w:rsidRPr="006521E9">
        <w:rPr>
          <w:rFonts w:ascii="Times New Roman" w:eastAsia="Calibri" w:hAnsi="Times New Roman" w:cs="Times New Roman"/>
          <w:bCs/>
          <w:sz w:val="28"/>
          <w:szCs w:val="28"/>
        </w:rPr>
        <w:t xml:space="preserve">ращиванию» </w:t>
      </w:r>
      <w:r w:rsidR="00AA4FD3" w:rsidRPr="006521E9">
        <w:rPr>
          <w:rFonts w:ascii="Times New Roman" w:eastAsia="Calibri" w:hAnsi="Times New Roman" w:cs="Times New Roman"/>
          <w:bCs/>
          <w:sz w:val="28"/>
          <w:szCs w:val="28"/>
        </w:rPr>
        <w:t>РЦК</w:t>
      </w:r>
      <w:r w:rsidR="008666F7" w:rsidRPr="008666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521E9">
        <w:rPr>
          <w:rFonts w:ascii="Times New Roman" w:eastAsia="Calibri" w:hAnsi="Times New Roman" w:cs="Times New Roman"/>
          <w:sz w:val="28"/>
          <w:szCs w:val="28"/>
        </w:rPr>
        <w:t xml:space="preserve">руководствуется </w:t>
      </w:r>
      <w:r w:rsidR="000B6EDB" w:rsidRPr="006521E9">
        <w:rPr>
          <w:rFonts w:ascii="Times New Roman" w:hAnsi="Times New Roman" w:cs="Times New Roman"/>
          <w:sz w:val="28"/>
          <w:szCs w:val="28"/>
        </w:rPr>
        <w:t>Конституцией Российской Федерации, ф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 xml:space="preserve">едеральными законами от 18.07.2011 № 223-ФЗ «О закупках товаров, работ, услуг отдельными видами юридических лиц», </w:t>
      </w:r>
      <w:r w:rsidR="000B6EDB" w:rsidRPr="006521E9">
        <w:rPr>
          <w:rFonts w:ascii="Times New Roman" w:hAnsi="Times New Roman" w:cs="Times New Roman"/>
          <w:sz w:val="28"/>
          <w:szCs w:val="28"/>
        </w:rPr>
        <w:t xml:space="preserve">от 26.07.2006 № 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>135</w:t>
      </w:r>
      <w:r w:rsidR="000B6EDB" w:rsidRPr="006521E9">
        <w:rPr>
          <w:rFonts w:ascii="Times New Roman" w:hAnsi="Times New Roman" w:cs="Times New Roman"/>
          <w:sz w:val="28"/>
          <w:szCs w:val="28"/>
        </w:rPr>
        <w:t>-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>ФЗ</w:t>
      </w:r>
      <w:r w:rsidR="000B6EDB" w:rsidRPr="006521E9">
        <w:rPr>
          <w:rFonts w:ascii="Times New Roman" w:hAnsi="Times New Roman" w:cs="Times New Roman"/>
          <w:sz w:val="28"/>
          <w:szCs w:val="28"/>
        </w:rPr>
        <w:t xml:space="preserve"> «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>О</w:t>
      </w:r>
      <w:r w:rsidR="0067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>защите</w:t>
      </w:r>
      <w:r w:rsidR="00674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>конкуренции</w:t>
      </w:r>
      <w:r w:rsidR="000B6EDB" w:rsidRPr="006521E9">
        <w:rPr>
          <w:rFonts w:ascii="Times New Roman" w:hAnsi="Times New Roman" w:cs="Times New Roman"/>
          <w:sz w:val="28"/>
          <w:szCs w:val="28"/>
        </w:rPr>
        <w:t xml:space="preserve">», </w:t>
      </w:r>
      <w:r w:rsidR="000B6EDB" w:rsidRPr="006521E9">
        <w:rPr>
          <w:rFonts w:ascii="Times New Roman" w:hAnsi="Times New Roman" w:cs="Times New Roman"/>
          <w:bCs/>
          <w:kern w:val="36"/>
          <w:sz w:val="28"/>
          <w:szCs w:val="28"/>
        </w:rPr>
        <w:t>от 24.07.2007 № 209-ФЗ «О развитии малого и среднего предпринимательства в Российской Федерации», иными законодательными актами, нормативными правовыми актами федеральных органов исполнительной власти, законодательными актами Кировской области, нормативными</w:t>
      </w:r>
      <w:proofErr w:type="gramEnd"/>
      <w:r w:rsidR="008666F7" w:rsidRPr="008666F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="000B6EDB" w:rsidRPr="006521E9">
        <w:rPr>
          <w:rFonts w:ascii="Times New Roman" w:hAnsi="Times New Roman" w:cs="Times New Roman"/>
          <w:bCs/>
          <w:kern w:val="36"/>
          <w:sz w:val="28"/>
          <w:szCs w:val="28"/>
        </w:rPr>
        <w:t>правовыми актами министерства экономического развития и поддержки предпринимательства Кировской области</w:t>
      </w:r>
      <w:r w:rsidR="000B6EDB" w:rsidRPr="006521E9">
        <w:rPr>
          <w:rFonts w:ascii="Times New Roman" w:hAnsi="Times New Roman" w:cs="Times New Roman"/>
          <w:sz w:val="28"/>
          <w:szCs w:val="28"/>
        </w:rPr>
        <w:t xml:space="preserve">, настоящим Регламентом, </w:t>
      </w:r>
      <w:r w:rsidR="005F49EB">
        <w:rPr>
          <w:rFonts w:ascii="Times New Roman" w:eastAsia="Calibri" w:hAnsi="Times New Roman" w:cs="Times New Roman"/>
          <w:sz w:val="28"/>
          <w:szCs w:val="28"/>
        </w:rPr>
        <w:t>с</w:t>
      </w:r>
      <w:r w:rsidR="005F49EB" w:rsidRPr="00AD1F2F">
        <w:rPr>
          <w:rFonts w:ascii="Times New Roman" w:eastAsia="Calibri" w:hAnsi="Times New Roman" w:cs="Times New Roman"/>
          <w:sz w:val="28"/>
          <w:szCs w:val="28"/>
        </w:rPr>
        <w:t>оглашением о</w:t>
      </w:r>
      <w:r w:rsidR="005F4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9EB" w:rsidRPr="00AD1F2F">
        <w:rPr>
          <w:rFonts w:ascii="Times New Roman" w:eastAsia="Calibri" w:hAnsi="Times New Roman" w:cs="Times New Roman"/>
          <w:sz w:val="28"/>
          <w:szCs w:val="28"/>
        </w:rPr>
        <w:t xml:space="preserve">взаимодействии между </w:t>
      </w:r>
      <w:r w:rsidR="005F49EB">
        <w:rPr>
          <w:rFonts w:ascii="Times New Roman" w:hAnsi="Times New Roman" w:cs="Times New Roman"/>
          <w:bCs/>
          <w:kern w:val="36"/>
          <w:sz w:val="28"/>
          <w:szCs w:val="28"/>
        </w:rPr>
        <w:t>Правительством Кировской области</w:t>
      </w:r>
      <w:r w:rsidR="005F49EB" w:rsidRPr="00AD1F2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Корпораци</w:t>
      </w:r>
      <w:r w:rsidR="005F49EB">
        <w:rPr>
          <w:rFonts w:ascii="Times New Roman" w:hAnsi="Times New Roman" w:cs="Times New Roman"/>
          <w:bCs/>
          <w:kern w:val="36"/>
          <w:sz w:val="28"/>
          <w:szCs w:val="28"/>
        </w:rPr>
        <w:t>ей,</w:t>
      </w:r>
      <w:r w:rsidR="005F49EB" w:rsidRPr="006521E9">
        <w:rPr>
          <w:rFonts w:ascii="Times New Roman" w:hAnsi="Times New Roman" w:cs="Times New Roman"/>
          <w:sz w:val="28"/>
          <w:szCs w:val="28"/>
        </w:rPr>
        <w:t xml:space="preserve"> </w:t>
      </w:r>
      <w:r w:rsidR="000B6EDB" w:rsidRPr="006521E9">
        <w:rPr>
          <w:rFonts w:ascii="Times New Roman" w:hAnsi="Times New Roman" w:cs="Times New Roman"/>
          <w:sz w:val="28"/>
          <w:szCs w:val="28"/>
        </w:rPr>
        <w:t xml:space="preserve">использует в работе </w:t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вопросам оказания финансовой, имущественной, информационной, маркетинговой и иной поддержки субъектам малого </w:t>
      </w:r>
      <w:r w:rsidR="005F49EB">
        <w:rPr>
          <w:rFonts w:ascii="Times New Roman" w:hAnsi="Times New Roman" w:cs="Times New Roman"/>
          <w:bCs/>
          <w:sz w:val="28"/>
          <w:szCs w:val="28"/>
        </w:rPr>
        <w:br/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 xml:space="preserve">и среднего предпринимательства в целях стимулирования их развития </w:t>
      </w:r>
      <w:r w:rsidR="005F49EB">
        <w:rPr>
          <w:rFonts w:ascii="Times New Roman" w:hAnsi="Times New Roman" w:cs="Times New Roman"/>
          <w:bCs/>
          <w:sz w:val="28"/>
          <w:szCs w:val="28"/>
        </w:rPr>
        <w:br/>
      </w:r>
      <w:r w:rsidR="000B6EDB" w:rsidRPr="006521E9">
        <w:rPr>
          <w:rFonts w:ascii="Times New Roman" w:hAnsi="Times New Roman" w:cs="Times New Roman"/>
          <w:bCs/>
          <w:sz w:val="28"/>
          <w:szCs w:val="28"/>
        </w:rPr>
        <w:t>в качестве поставщиков (исполнителей, подрядчиков) при осуществлении закупок товаров, работ, услуг заказчиками, определенными Правительством</w:t>
      </w:r>
      <w:proofErr w:type="gramEnd"/>
      <w:r w:rsidR="000B6EDB" w:rsidRPr="006521E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в соответствии с Федеральным законом от 18.07.2011 № 223-ФЗ «О закупках товаров, работ, услуг отдельными видами юридических лиц», утвержденные решением Совета директоров Корпораци</w:t>
      </w:r>
      <w:r w:rsidR="00C030A6">
        <w:rPr>
          <w:rFonts w:ascii="Times New Roman" w:hAnsi="Times New Roman" w:cs="Times New Roman"/>
          <w:bCs/>
          <w:sz w:val="28"/>
          <w:szCs w:val="28"/>
        </w:rPr>
        <w:t>и (протокол от 26.12.2018 № 68).</w:t>
      </w:r>
    </w:p>
    <w:p w:rsidR="00D51BD6" w:rsidRPr="006521E9" w:rsidRDefault="00D51BD6" w:rsidP="00534873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1E9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определения и сокращения</w:t>
      </w:r>
      <w:r w:rsidR="00BF485F" w:rsidRPr="006521E9">
        <w:rPr>
          <w:rFonts w:ascii="Times New Roman" w:hAnsi="Times New Roman" w:cs="Times New Roman"/>
          <w:sz w:val="28"/>
          <w:szCs w:val="28"/>
        </w:rPr>
        <w:t>.</w:t>
      </w:r>
    </w:p>
    <w:p w:rsidR="00580423" w:rsidRPr="000B6EDB" w:rsidRDefault="00D51BD6" w:rsidP="0053487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Региональный центр </w:t>
      </w:r>
      <w:r w:rsidR="00E11ED0" w:rsidRPr="000B6EDB">
        <w:rPr>
          <w:rFonts w:ascii="Times New Roman" w:eastAsia="Calibri" w:hAnsi="Times New Roman" w:cs="Times New Roman"/>
          <w:b/>
          <w:sz w:val="28"/>
          <w:szCs w:val="28"/>
        </w:rPr>
        <w:t>компетенций</w:t>
      </w:r>
      <w:r w:rsidR="00C030A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0B6EDB">
        <w:rPr>
          <w:rFonts w:ascii="Times New Roman" w:eastAsia="Calibri" w:hAnsi="Times New Roman" w:cs="Times New Roman"/>
          <w:b/>
          <w:sz w:val="28"/>
          <w:szCs w:val="28"/>
        </w:rPr>
        <w:t>РЦК</w:t>
      </w:r>
      <w:r w:rsidR="00C030A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– организация инфраструктуры поддержки</w:t>
      </w:r>
      <w:r w:rsidR="00F412E2" w:rsidRPr="000B6EDB"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, уполномоченная </w:t>
      </w:r>
      <w:r w:rsidRPr="000B6EDB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</w:t>
      </w:r>
      <w:r w:rsidR="000B6EDB">
        <w:rPr>
          <w:rFonts w:ascii="Times New Roman" w:hAnsi="Times New Roman" w:cs="Times New Roman"/>
          <w:bCs/>
          <w:kern w:val="36"/>
          <w:sz w:val="28"/>
          <w:szCs w:val="28"/>
        </w:rPr>
        <w:t>Кировской области</w:t>
      </w:r>
      <w:r w:rsidR="00C030A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 xml:space="preserve">на осуществление функций </w:t>
      </w:r>
      <w:r w:rsidR="00C030A6">
        <w:rPr>
          <w:rFonts w:ascii="Times New Roman" w:hAnsi="Times New Roman" w:cs="Times New Roman"/>
          <w:sz w:val="28"/>
          <w:szCs w:val="28"/>
        </w:rPr>
        <w:br/>
      </w:r>
      <w:r w:rsidR="00580423" w:rsidRPr="000B6EDB">
        <w:rPr>
          <w:rFonts w:ascii="Times New Roman" w:hAnsi="Times New Roman" w:cs="Times New Roman"/>
          <w:sz w:val="28"/>
          <w:szCs w:val="28"/>
        </w:rPr>
        <w:t>по оказанию комплексной поддержки субъектам МСП в рамках реализации мероприятий по «выращиванию».</w:t>
      </w:r>
    </w:p>
    <w:p w:rsidR="00FD249A" w:rsidRPr="000B6EDB" w:rsidRDefault="00534873" w:rsidP="00534873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6EDB">
        <w:rPr>
          <w:rFonts w:ascii="Times New Roman" w:hAnsi="Times New Roman" w:cs="Times New Roman"/>
          <w:b/>
          <w:sz w:val="28"/>
          <w:szCs w:val="28"/>
        </w:rPr>
        <w:t>«</w:t>
      </w:r>
      <w:r w:rsidR="00580423" w:rsidRPr="000B6EDB">
        <w:rPr>
          <w:rFonts w:ascii="Times New Roman" w:hAnsi="Times New Roman" w:cs="Times New Roman"/>
          <w:b/>
          <w:sz w:val="28"/>
          <w:szCs w:val="28"/>
        </w:rPr>
        <w:t>Вы</w:t>
      </w:r>
      <w:r w:rsidR="00FD249A" w:rsidRPr="000B6EDB">
        <w:rPr>
          <w:rFonts w:ascii="Times New Roman" w:hAnsi="Times New Roman" w:cs="Times New Roman"/>
          <w:b/>
          <w:sz w:val="28"/>
          <w:szCs w:val="28"/>
        </w:rPr>
        <w:t>ращивание</w:t>
      </w:r>
      <w:r w:rsidRPr="000B6EDB">
        <w:rPr>
          <w:rFonts w:ascii="Times New Roman" w:hAnsi="Times New Roman" w:cs="Times New Roman"/>
          <w:b/>
          <w:sz w:val="28"/>
          <w:szCs w:val="28"/>
        </w:rPr>
        <w:t>»</w:t>
      </w:r>
      <w:r w:rsidR="00FD249A" w:rsidRPr="000B6EDB">
        <w:rPr>
          <w:rFonts w:ascii="Times New Roman" w:hAnsi="Times New Roman" w:cs="Times New Roman"/>
          <w:sz w:val="28"/>
          <w:szCs w:val="28"/>
        </w:rPr>
        <w:t xml:space="preserve"> – </w:t>
      </w:r>
      <w:r w:rsidR="00913982" w:rsidRPr="000B6EDB">
        <w:rPr>
          <w:rFonts w:ascii="Times New Roman" w:hAnsi="Times New Roman" w:cs="Times New Roman"/>
          <w:sz w:val="28"/>
          <w:szCs w:val="28"/>
        </w:rPr>
        <w:t xml:space="preserve">комплекс мер, включающий </w:t>
      </w:r>
      <w:r w:rsidR="00FD249A" w:rsidRPr="000B6EDB">
        <w:rPr>
          <w:rFonts w:ascii="Times New Roman" w:hAnsi="Times New Roman" w:cs="Times New Roman"/>
          <w:bCs/>
          <w:sz w:val="28"/>
          <w:szCs w:val="28"/>
        </w:rPr>
        <w:t>оказани</w:t>
      </w:r>
      <w:r w:rsidR="00913982" w:rsidRPr="000B6EDB">
        <w:rPr>
          <w:rFonts w:ascii="Times New Roman" w:hAnsi="Times New Roman" w:cs="Times New Roman"/>
          <w:bCs/>
          <w:sz w:val="28"/>
          <w:szCs w:val="28"/>
        </w:rPr>
        <w:t>е</w:t>
      </w:r>
      <w:r w:rsidR="00FD249A" w:rsidRPr="000B6EDB">
        <w:rPr>
          <w:rFonts w:ascii="Times New Roman" w:hAnsi="Times New Roman" w:cs="Times New Roman"/>
          <w:bCs/>
          <w:sz w:val="28"/>
          <w:szCs w:val="28"/>
        </w:rPr>
        <w:t xml:space="preserve"> финансовой, имущественной, информационной, маркетинговой и иной поддержки </w:t>
      </w:r>
      <w:r w:rsidR="00FD249A" w:rsidRPr="000B6E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субъектам </w:t>
      </w:r>
      <w:r w:rsidRPr="000B6EDB">
        <w:rPr>
          <w:rFonts w:ascii="Times New Roman" w:hAnsi="Times New Roman" w:cs="Times New Roman"/>
          <w:bCs/>
          <w:sz w:val="28"/>
          <w:szCs w:val="28"/>
        </w:rPr>
        <w:t xml:space="preserve">МСП </w:t>
      </w:r>
      <w:r w:rsidR="00FD249A" w:rsidRPr="000B6EDB">
        <w:rPr>
          <w:rFonts w:ascii="Times New Roman" w:hAnsi="Times New Roman" w:cs="Times New Roman"/>
          <w:bCs/>
          <w:sz w:val="28"/>
          <w:szCs w:val="28"/>
        </w:rPr>
        <w:t>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</w:t>
      </w:r>
      <w:r w:rsidRPr="000B6EDB">
        <w:rPr>
          <w:rFonts w:ascii="Times New Roman" w:hAnsi="Times New Roman" w:cs="Times New Roman"/>
          <w:bCs/>
          <w:sz w:val="28"/>
          <w:szCs w:val="28"/>
        </w:rPr>
        <w:t> </w:t>
      </w:r>
      <w:r w:rsidR="00FD249A" w:rsidRPr="000B6EDB">
        <w:rPr>
          <w:rFonts w:ascii="Times New Roman" w:hAnsi="Times New Roman" w:cs="Times New Roman"/>
          <w:bCs/>
          <w:sz w:val="28"/>
          <w:szCs w:val="28"/>
        </w:rPr>
        <w:t>соответствии с Федеральным законом</w:t>
      </w:r>
      <w:r w:rsidR="00C7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4BD">
        <w:rPr>
          <w:rFonts w:ascii="Times New Roman" w:hAnsi="Times New Roman" w:cs="Times New Roman"/>
          <w:bCs/>
          <w:sz w:val="28"/>
          <w:szCs w:val="28"/>
        </w:rPr>
        <w:br/>
      </w:r>
      <w:r w:rsidRPr="000B6EDB">
        <w:rPr>
          <w:rFonts w:ascii="Times New Roman" w:eastAsia="Calibri" w:hAnsi="Times New Roman" w:cs="Times New Roman"/>
          <w:sz w:val="28"/>
          <w:szCs w:val="28"/>
        </w:rPr>
        <w:t>от 18.07.2011 № 223-ФЗ «О закупках товаров, работ, услуг отдельными видами юридических лиц»</w:t>
      </w:r>
      <w:r w:rsidR="007B39EB" w:rsidRPr="000B6E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39EB" w:rsidRPr="000B6EDB">
        <w:rPr>
          <w:rFonts w:ascii="Times New Roman" w:hAnsi="Times New Roman" w:cs="Times New Roman"/>
          <w:sz w:val="28"/>
          <w:szCs w:val="28"/>
          <w:lang w:eastAsia="ru-RU"/>
        </w:rPr>
        <w:t>а также иными крупными компаниями, в</w:t>
      </w:r>
      <w:r w:rsidR="00E11ED0" w:rsidRPr="000B6ED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B39EB" w:rsidRPr="000B6EDB">
        <w:rPr>
          <w:rFonts w:ascii="Times New Roman" w:hAnsi="Times New Roman" w:cs="Times New Roman"/>
          <w:sz w:val="28"/>
          <w:szCs w:val="28"/>
          <w:lang w:eastAsia="ru-RU"/>
        </w:rPr>
        <w:t>том числе</w:t>
      </w:r>
      <w:proofErr w:type="gramEnd"/>
      <w:r w:rsidR="007B39EB" w:rsidRPr="000B6EDB">
        <w:rPr>
          <w:rFonts w:ascii="Times New Roman" w:hAnsi="Times New Roman" w:cs="Times New Roman"/>
          <w:sz w:val="28"/>
          <w:szCs w:val="28"/>
          <w:lang w:eastAsia="ru-RU"/>
        </w:rPr>
        <w:t xml:space="preserve"> с иностранным участием, </w:t>
      </w:r>
      <w:proofErr w:type="gramStart"/>
      <w:r w:rsidR="007B39EB" w:rsidRPr="000B6EDB">
        <w:rPr>
          <w:rFonts w:ascii="Times New Roman" w:hAnsi="Times New Roman" w:cs="Times New Roman"/>
          <w:sz w:val="28"/>
          <w:szCs w:val="28"/>
          <w:lang w:eastAsia="ru-RU"/>
        </w:rPr>
        <w:t>локализующими</w:t>
      </w:r>
      <w:proofErr w:type="gramEnd"/>
      <w:r w:rsidR="007B39EB" w:rsidRPr="000B6ED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производство на территории Российской Федерации</w:t>
      </w:r>
      <w:r w:rsidR="00913982" w:rsidRPr="000B6EDB">
        <w:rPr>
          <w:rFonts w:ascii="Times New Roman" w:hAnsi="Times New Roman" w:cs="Times New Roman"/>
          <w:bCs/>
          <w:sz w:val="28"/>
          <w:szCs w:val="28"/>
        </w:rPr>
        <w:t>.</w:t>
      </w:r>
    </w:p>
    <w:p w:rsidR="00E86260" w:rsidRPr="000B6EDB" w:rsidRDefault="00D51BD6" w:rsidP="0053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DB">
        <w:rPr>
          <w:rFonts w:ascii="Times New Roman" w:eastAsia="Calibri" w:hAnsi="Times New Roman" w:cs="Times New Roman"/>
          <w:b/>
          <w:sz w:val="28"/>
          <w:szCs w:val="28"/>
        </w:rPr>
        <w:t xml:space="preserve">Субъект малого и среднего предпринимательства </w:t>
      </w:r>
      <w:r w:rsidR="00F1026B" w:rsidRPr="000B6EDB">
        <w:rPr>
          <w:rFonts w:ascii="Times New Roman" w:eastAsia="Calibri" w:hAnsi="Times New Roman" w:cs="Times New Roman"/>
          <w:b/>
          <w:sz w:val="28"/>
          <w:szCs w:val="28"/>
        </w:rPr>
        <w:t>производственного сектора</w:t>
      </w:r>
      <w:r w:rsidR="00B97CD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0B6EDB">
        <w:rPr>
          <w:rFonts w:ascii="Times New Roman" w:eastAsia="Calibri" w:hAnsi="Times New Roman" w:cs="Times New Roman"/>
          <w:b/>
          <w:sz w:val="28"/>
          <w:szCs w:val="28"/>
        </w:rPr>
        <w:t>субъект МСП</w:t>
      </w:r>
      <w:r w:rsidR="00B97CD8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0B6EDB">
        <w:rPr>
          <w:rFonts w:ascii="Times New Roman" w:hAnsi="Times New Roman" w:cs="Times New Roman"/>
          <w:sz w:val="28"/>
          <w:szCs w:val="28"/>
        </w:rPr>
        <w:t xml:space="preserve"> – </w:t>
      </w:r>
      <w:r w:rsidR="00E86260" w:rsidRPr="000B6EDB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относящиеся к субъектам малого или среднего предпринимательства в соответствии с положениями статьи</w:t>
      </w:r>
      <w:r w:rsidR="00B97CD8">
        <w:rPr>
          <w:rFonts w:ascii="Times New Roman" w:hAnsi="Times New Roman" w:cs="Times New Roman"/>
          <w:sz w:val="28"/>
          <w:szCs w:val="28"/>
        </w:rPr>
        <w:t xml:space="preserve"> </w:t>
      </w:r>
      <w:r w:rsidR="00E86260" w:rsidRPr="000B6EDB">
        <w:rPr>
          <w:rFonts w:ascii="Times New Roman" w:hAnsi="Times New Roman" w:cs="Times New Roman"/>
          <w:sz w:val="28"/>
          <w:szCs w:val="28"/>
        </w:rPr>
        <w:t xml:space="preserve">4 Федерального закона от 24.07.2007 № 209-ФЗ «О развитии малого и среднего предпринимательства в Российской Федерации», включенные в единый реестр субъектов малого и среднего предпринимательства </w:t>
      </w:r>
      <w:r w:rsidR="00B97CD8">
        <w:rPr>
          <w:rFonts w:ascii="Times New Roman" w:hAnsi="Times New Roman" w:cs="Times New Roman"/>
          <w:sz w:val="28"/>
          <w:szCs w:val="28"/>
        </w:rPr>
        <w:br/>
      </w:r>
      <w:r w:rsidR="00E86260" w:rsidRPr="000B6EDB">
        <w:rPr>
          <w:rFonts w:ascii="Times New Roman" w:hAnsi="Times New Roman" w:cs="Times New Roman"/>
          <w:sz w:val="28"/>
          <w:szCs w:val="28"/>
        </w:rPr>
        <w:t>и осуществляющие деятельность в сфере производства товаров, работ, услуг в</w:t>
      </w:r>
      <w:proofErr w:type="gramEnd"/>
      <w:r w:rsidR="00E86260" w:rsidRPr="000B6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260" w:rsidRPr="000B6EDB">
        <w:rPr>
          <w:rFonts w:ascii="Times New Roman" w:hAnsi="Times New Roman" w:cs="Times New Roman"/>
          <w:sz w:val="28"/>
          <w:szCs w:val="28"/>
        </w:rPr>
        <w:t>соответствии с ОКВЭД</w:t>
      </w:r>
      <w:r w:rsidR="00B97CD8">
        <w:rPr>
          <w:rFonts w:ascii="Times New Roman" w:hAnsi="Times New Roman" w:cs="Times New Roman"/>
          <w:sz w:val="28"/>
          <w:szCs w:val="28"/>
        </w:rPr>
        <w:t xml:space="preserve"> </w:t>
      </w:r>
      <w:r w:rsidR="00E86260" w:rsidRPr="000B6EDB">
        <w:rPr>
          <w:rFonts w:ascii="Times New Roman" w:hAnsi="Times New Roman" w:cs="Times New Roman"/>
          <w:sz w:val="28"/>
          <w:szCs w:val="28"/>
        </w:rPr>
        <w:t>2, за исключением видов деятельности, включенных в разделы G (за</w:t>
      </w:r>
      <w:r w:rsidR="00E11ED0" w:rsidRPr="000B6EDB">
        <w:rPr>
          <w:rFonts w:ascii="Times New Roman" w:hAnsi="Times New Roman" w:cs="Times New Roman"/>
          <w:sz w:val="28"/>
          <w:szCs w:val="28"/>
        </w:rPr>
        <w:t> </w:t>
      </w:r>
      <w:r w:rsidR="00E86260" w:rsidRPr="000B6EDB">
        <w:rPr>
          <w:rFonts w:ascii="Times New Roman" w:hAnsi="Times New Roman" w:cs="Times New Roman"/>
          <w:sz w:val="28"/>
          <w:szCs w:val="28"/>
        </w:rPr>
        <w:t>исключением кода 45), K, L, M (за исключением кодов 71 и 75), N, O, S (за</w:t>
      </w:r>
      <w:r w:rsidR="00E11ED0" w:rsidRPr="000B6EDB">
        <w:rPr>
          <w:rFonts w:ascii="Times New Roman" w:hAnsi="Times New Roman" w:cs="Times New Roman"/>
          <w:sz w:val="28"/>
          <w:szCs w:val="28"/>
        </w:rPr>
        <w:t> </w:t>
      </w:r>
      <w:r w:rsidR="00E86260" w:rsidRPr="000B6EDB">
        <w:rPr>
          <w:rFonts w:ascii="Times New Roman" w:hAnsi="Times New Roman" w:cs="Times New Roman"/>
          <w:sz w:val="28"/>
          <w:szCs w:val="28"/>
        </w:rPr>
        <w:t>исключением кодов 95 и 96), T, U, а также кроме осуществляющих производство и реализацию подакцизных товаров, добычу и реализацию полезных ископаемых, за исключением</w:t>
      </w:r>
      <w:r w:rsidR="00B97CD8">
        <w:rPr>
          <w:rFonts w:ascii="Times New Roman" w:hAnsi="Times New Roman" w:cs="Times New Roman"/>
          <w:sz w:val="28"/>
          <w:szCs w:val="28"/>
        </w:rPr>
        <w:t xml:space="preserve"> </w:t>
      </w:r>
      <w:r w:rsidR="00E86260" w:rsidRPr="000B6EDB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(в соответствии с постановлением Правительства</w:t>
      </w:r>
      <w:proofErr w:type="gramEnd"/>
      <w:r w:rsidR="00E86260" w:rsidRPr="000B6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260" w:rsidRPr="000B6EDB">
        <w:rPr>
          <w:rFonts w:ascii="Times New Roman" w:hAnsi="Times New Roman" w:cs="Times New Roman"/>
          <w:sz w:val="28"/>
          <w:szCs w:val="28"/>
        </w:rPr>
        <w:t xml:space="preserve">Российской Федерации от 15.04.2014 № 316 «Об утверждении государственной программы Российской Федерации «Экономическое развитие и инновационная экономика»). </w:t>
      </w:r>
      <w:proofErr w:type="gramEnd"/>
    </w:p>
    <w:p w:rsidR="00E86260" w:rsidRPr="000D773C" w:rsidRDefault="00E86260" w:rsidP="005348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73C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МСП</w:t>
      </w:r>
      <w:r w:rsidRPr="000D773C">
        <w:rPr>
          <w:rFonts w:ascii="Times New Roman" w:hAnsi="Times New Roman" w:cs="Times New Roman"/>
          <w:sz w:val="28"/>
          <w:szCs w:val="28"/>
        </w:rPr>
        <w:t xml:space="preserve"> –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</w:t>
      </w:r>
      <w:r w:rsidRPr="000D773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МСП и оказания им поддержки </w:t>
      </w:r>
      <w:r w:rsidR="00AE028B" w:rsidRPr="000D773C">
        <w:rPr>
          <w:rFonts w:ascii="Times New Roman" w:hAnsi="Times New Roman" w:cs="Times New Roman"/>
          <w:sz w:val="28"/>
          <w:szCs w:val="28"/>
        </w:rPr>
        <w:br/>
      </w:r>
      <w:r w:rsidRPr="000D773C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E91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7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773C">
        <w:rPr>
          <w:rFonts w:ascii="Times New Roman" w:hAnsi="Times New Roman" w:cs="Times New Roman"/>
          <w:sz w:val="28"/>
          <w:szCs w:val="28"/>
        </w:rPr>
        <w:t xml:space="preserve"> со статьей 15 Федерального закона от 24.07.2007 № 209-ФЗ «О</w:t>
      </w:r>
      <w:r w:rsidR="00E11ED0" w:rsidRPr="000D773C">
        <w:rPr>
          <w:rFonts w:ascii="Times New Roman" w:hAnsi="Times New Roman" w:cs="Times New Roman"/>
          <w:sz w:val="28"/>
          <w:szCs w:val="28"/>
        </w:rPr>
        <w:t> </w:t>
      </w:r>
      <w:r w:rsidRPr="000D773C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Федерации»).</w:t>
      </w:r>
    </w:p>
    <w:p w:rsidR="00E86260" w:rsidRPr="000B6EDB" w:rsidRDefault="00D51BD6" w:rsidP="005348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6EDB">
        <w:rPr>
          <w:rFonts w:ascii="Times New Roman" w:eastAsia="Calibri" w:hAnsi="Times New Roman" w:cs="Times New Roman"/>
          <w:b/>
          <w:sz w:val="28"/>
          <w:szCs w:val="28"/>
        </w:rPr>
        <w:t>Заказчики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– осуществляющие закупки товаров, работ, услуг компании, определенные Правительством Российской Федерации в</w:t>
      </w:r>
      <w:r w:rsidR="00534873" w:rsidRPr="000B6EDB">
        <w:rPr>
          <w:rFonts w:ascii="Times New Roman" w:eastAsia="Calibri" w:hAnsi="Times New Roman" w:cs="Times New Roman"/>
          <w:sz w:val="28"/>
          <w:szCs w:val="28"/>
        </w:rPr>
        <w:t> 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18.07.2011 № 223-ФЗ «О закупках товаров, работ, услуг отдельными видами юридических лиц», а также </w:t>
      </w:r>
      <w:r w:rsidR="007635BF" w:rsidRPr="000B6EDB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0B6EDB">
        <w:rPr>
          <w:rFonts w:ascii="Times New Roman" w:eastAsia="Calibri" w:hAnsi="Times New Roman" w:cs="Times New Roman"/>
          <w:sz w:val="28"/>
          <w:szCs w:val="28"/>
        </w:rPr>
        <w:t>крупные компании, в том числе с иностранным участием, локализующи</w:t>
      </w:r>
      <w:r w:rsidR="00E11ED0" w:rsidRPr="000B6EDB">
        <w:rPr>
          <w:rFonts w:ascii="Times New Roman" w:eastAsia="Calibri" w:hAnsi="Times New Roman" w:cs="Times New Roman"/>
          <w:sz w:val="28"/>
          <w:szCs w:val="28"/>
        </w:rPr>
        <w:t>е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производство на территории Российской Федерации.</w:t>
      </w:r>
      <w:proofErr w:type="gramEnd"/>
    </w:p>
    <w:p w:rsidR="00E86260" w:rsidRPr="000B6EDB" w:rsidRDefault="00D51BD6" w:rsidP="005348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b/>
          <w:sz w:val="28"/>
          <w:szCs w:val="28"/>
        </w:rPr>
        <w:t xml:space="preserve">Продукция </w:t>
      </w:r>
      <w:r w:rsidRPr="000B6EDB">
        <w:rPr>
          <w:rFonts w:ascii="Times New Roman" w:eastAsia="Calibri" w:hAnsi="Times New Roman" w:cs="Times New Roman"/>
          <w:sz w:val="28"/>
          <w:szCs w:val="28"/>
        </w:rPr>
        <w:t>– товары, работы, услуги, закупаемые Заказчиками.</w:t>
      </w:r>
    </w:p>
    <w:p w:rsidR="00074721" w:rsidRPr="000B6EDB" w:rsidRDefault="00074721" w:rsidP="005348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b/>
          <w:sz w:val="28"/>
          <w:szCs w:val="28"/>
        </w:rPr>
        <w:t>Уполномоченный орган</w:t>
      </w:r>
      <w:r w:rsidR="009B6120" w:rsidRPr="009B61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120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22FB6" w:rsidRPr="000B6EDB">
        <w:rPr>
          <w:rFonts w:ascii="Times New Roman" w:eastAsia="Calibri" w:hAnsi="Times New Roman" w:cs="Times New Roman"/>
          <w:b/>
          <w:sz w:val="28"/>
          <w:szCs w:val="28"/>
        </w:rPr>
        <w:t>сполнительной власти субъекта Российской Федерации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0B6EDB">
        <w:rPr>
          <w:rFonts w:ascii="Times New Roman" w:eastAsia="Calibri" w:hAnsi="Times New Roman" w:cs="Times New Roman"/>
          <w:sz w:val="28"/>
          <w:szCs w:val="28"/>
        </w:rPr>
        <w:t>ор</w:t>
      </w:r>
      <w:proofErr w:type="gramEnd"/>
      <w:r w:rsidRPr="000B6EDB">
        <w:rPr>
          <w:rFonts w:ascii="Times New Roman" w:eastAsia="Calibri" w:hAnsi="Times New Roman" w:cs="Times New Roman"/>
          <w:sz w:val="28"/>
          <w:szCs w:val="28"/>
        </w:rPr>
        <w:t>ган исполнительной власти субъекта Российской Федерации, уполномоченный</w:t>
      </w:r>
      <w:r w:rsidR="0042600B" w:rsidRPr="000B6ED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0B6EDB">
        <w:rPr>
          <w:rFonts w:ascii="Times New Roman" w:eastAsia="Calibri" w:hAnsi="Times New Roman" w:cs="Times New Roman"/>
          <w:sz w:val="28"/>
          <w:szCs w:val="28"/>
        </w:rPr>
        <w:t>взаимодействие с Корпораци</w:t>
      </w:r>
      <w:r w:rsidR="00534873" w:rsidRPr="000B6EDB">
        <w:rPr>
          <w:rFonts w:ascii="Times New Roman" w:eastAsia="Calibri" w:hAnsi="Times New Roman" w:cs="Times New Roman"/>
          <w:sz w:val="28"/>
          <w:szCs w:val="28"/>
        </w:rPr>
        <w:t>ей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по вопросам </w:t>
      </w:r>
      <w:r w:rsidR="0042600B" w:rsidRPr="000B6EDB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0B6EDB">
        <w:rPr>
          <w:rFonts w:ascii="Times New Roman" w:eastAsia="Calibri" w:hAnsi="Times New Roman" w:cs="Times New Roman"/>
          <w:sz w:val="28"/>
          <w:szCs w:val="28"/>
        </w:rPr>
        <w:t>мероприятий по «</w:t>
      </w:r>
      <w:r w:rsidR="00522FB6" w:rsidRPr="000B6EDB">
        <w:rPr>
          <w:rFonts w:ascii="Times New Roman" w:eastAsia="Calibri" w:hAnsi="Times New Roman" w:cs="Times New Roman"/>
          <w:sz w:val="28"/>
          <w:szCs w:val="28"/>
        </w:rPr>
        <w:t>вы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ращиванию». </w:t>
      </w:r>
    </w:p>
    <w:p w:rsidR="00E86260" w:rsidRPr="000B6EDB" w:rsidRDefault="00D51BD6" w:rsidP="005348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Региональная квалификационная комиссия </w:t>
      </w:r>
      <w:r w:rsidR="00E9124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B6EDB">
        <w:rPr>
          <w:rFonts w:ascii="Times New Roman" w:eastAsia="Calibri" w:hAnsi="Times New Roman" w:cs="Times New Roman"/>
          <w:b/>
          <w:sz w:val="28"/>
          <w:szCs w:val="28"/>
        </w:rPr>
        <w:t>РКК</w:t>
      </w:r>
      <w:r w:rsidR="00E912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22FB6" w:rsidRPr="000B6EDB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специализированный полномочный коллегиальный орган</w:t>
      </w:r>
      <w:r w:rsidR="00D03448" w:rsidRPr="000B6E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FB6" w:rsidRPr="000B6EDB">
        <w:rPr>
          <w:rFonts w:ascii="Times New Roman" w:eastAsia="Calibri" w:hAnsi="Times New Roman" w:cs="Times New Roman"/>
          <w:sz w:val="28"/>
          <w:szCs w:val="28"/>
        </w:rPr>
        <w:t xml:space="preserve">созданный </w:t>
      </w:r>
      <w:r w:rsidR="00E91245">
        <w:rPr>
          <w:rFonts w:ascii="Times New Roman" w:eastAsia="Calibri" w:hAnsi="Times New Roman" w:cs="Times New Roman"/>
          <w:sz w:val="28"/>
          <w:szCs w:val="28"/>
        </w:rPr>
        <w:br/>
      </w:r>
      <w:r w:rsidR="00DB5552" w:rsidRPr="000B6EDB">
        <w:rPr>
          <w:rFonts w:ascii="Times New Roman" w:eastAsia="Calibri" w:hAnsi="Times New Roman" w:cs="Times New Roman"/>
          <w:sz w:val="28"/>
          <w:szCs w:val="28"/>
        </w:rPr>
        <w:t>в целях</w:t>
      </w:r>
      <w:r w:rsidR="00E91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A92" w:rsidRPr="000B6EDB">
        <w:rPr>
          <w:rFonts w:ascii="Times New Roman" w:eastAsia="Calibri" w:hAnsi="Times New Roman" w:cs="Times New Roman"/>
          <w:sz w:val="28"/>
          <w:szCs w:val="28"/>
        </w:rPr>
        <w:t>принятия согласованных решений в рамках реализ</w:t>
      </w:r>
      <w:r w:rsidR="00522FB6" w:rsidRPr="000B6EDB">
        <w:rPr>
          <w:rFonts w:ascii="Times New Roman" w:eastAsia="Calibri" w:hAnsi="Times New Roman" w:cs="Times New Roman"/>
          <w:sz w:val="28"/>
          <w:szCs w:val="28"/>
        </w:rPr>
        <w:t xml:space="preserve">ации мероприятий </w:t>
      </w:r>
      <w:r w:rsidR="00AE028B" w:rsidRPr="000B6EDB">
        <w:rPr>
          <w:rFonts w:ascii="Times New Roman" w:eastAsia="Calibri" w:hAnsi="Times New Roman" w:cs="Times New Roman"/>
          <w:sz w:val="28"/>
          <w:szCs w:val="28"/>
        </w:rPr>
        <w:br/>
      </w:r>
      <w:r w:rsidR="00522FB6" w:rsidRPr="000B6EDB">
        <w:rPr>
          <w:rFonts w:ascii="Times New Roman" w:eastAsia="Calibri" w:hAnsi="Times New Roman" w:cs="Times New Roman"/>
          <w:sz w:val="28"/>
          <w:szCs w:val="28"/>
        </w:rPr>
        <w:t>по «выращиванию»</w:t>
      </w:r>
      <w:r w:rsidR="00074721" w:rsidRPr="000B6E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BD6" w:rsidRPr="000B6EDB" w:rsidRDefault="00D51BD6" w:rsidP="005348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b/>
          <w:sz w:val="28"/>
          <w:szCs w:val="28"/>
        </w:rPr>
        <w:t xml:space="preserve">Индивидуальная карта развития </w:t>
      </w:r>
      <w:r w:rsidR="00E9124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0B6EDB">
        <w:rPr>
          <w:rFonts w:ascii="Times New Roman" w:eastAsia="Calibri" w:hAnsi="Times New Roman" w:cs="Times New Roman"/>
          <w:b/>
          <w:sz w:val="28"/>
          <w:szCs w:val="28"/>
        </w:rPr>
        <w:t>ИКР</w:t>
      </w:r>
      <w:r w:rsidR="00E912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B6EDB">
        <w:rPr>
          <w:rFonts w:ascii="Times New Roman" w:hAnsi="Times New Roman" w:cs="Times New Roman"/>
          <w:bCs/>
          <w:sz w:val="28"/>
          <w:szCs w:val="28"/>
        </w:rPr>
        <w:t xml:space="preserve"> план-график («дорожная карта») </w:t>
      </w:r>
      <w:r w:rsidR="00841481" w:rsidRPr="000B6EDB">
        <w:rPr>
          <w:rFonts w:ascii="Times New Roman" w:hAnsi="Times New Roman" w:cs="Times New Roman"/>
          <w:bCs/>
          <w:sz w:val="28"/>
          <w:szCs w:val="28"/>
        </w:rPr>
        <w:t>мероприятий по «</w:t>
      </w:r>
      <w:r w:rsidR="00522FB6" w:rsidRPr="000B6EDB">
        <w:rPr>
          <w:rFonts w:ascii="Times New Roman" w:hAnsi="Times New Roman" w:cs="Times New Roman"/>
          <w:bCs/>
          <w:sz w:val="28"/>
          <w:szCs w:val="28"/>
        </w:rPr>
        <w:t>вы</w:t>
      </w:r>
      <w:r w:rsidR="00841481" w:rsidRPr="000B6EDB">
        <w:rPr>
          <w:rFonts w:ascii="Times New Roman" w:hAnsi="Times New Roman" w:cs="Times New Roman"/>
          <w:bCs/>
          <w:sz w:val="28"/>
          <w:szCs w:val="28"/>
        </w:rPr>
        <w:t>ращиванию» субъекта МСП</w:t>
      </w:r>
      <w:r w:rsidR="00E91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260" w:rsidRPr="000B6EDB">
        <w:rPr>
          <w:rFonts w:ascii="Times New Roman" w:hAnsi="Times New Roman" w:cs="Times New Roman"/>
          <w:bCs/>
          <w:sz w:val="28"/>
          <w:szCs w:val="28"/>
        </w:rPr>
        <w:t>с</w:t>
      </w:r>
      <w:r w:rsidR="00E11ED0" w:rsidRPr="000B6EDB">
        <w:rPr>
          <w:rFonts w:ascii="Times New Roman" w:hAnsi="Times New Roman" w:cs="Times New Roman"/>
          <w:bCs/>
          <w:sz w:val="28"/>
          <w:szCs w:val="28"/>
        </w:rPr>
        <w:t> </w:t>
      </w:r>
      <w:r w:rsidR="00E86260" w:rsidRPr="000B6EDB">
        <w:rPr>
          <w:rFonts w:ascii="Times New Roman" w:hAnsi="Times New Roman" w:cs="Times New Roman"/>
          <w:bCs/>
          <w:sz w:val="28"/>
          <w:szCs w:val="28"/>
        </w:rPr>
        <w:t xml:space="preserve">указанием перечня </w:t>
      </w:r>
      <w:r w:rsidR="00841481" w:rsidRPr="000B6EDB">
        <w:rPr>
          <w:rFonts w:ascii="Times New Roman" w:hAnsi="Times New Roman" w:cs="Times New Roman"/>
          <w:bCs/>
          <w:sz w:val="28"/>
          <w:szCs w:val="28"/>
        </w:rPr>
        <w:t xml:space="preserve">и сроков выполнения </w:t>
      </w:r>
      <w:r w:rsidR="00E11ED0" w:rsidRPr="000B6EDB">
        <w:rPr>
          <w:rFonts w:ascii="Times New Roman" w:hAnsi="Times New Roman" w:cs="Times New Roman"/>
          <w:bCs/>
          <w:sz w:val="28"/>
          <w:szCs w:val="28"/>
        </w:rPr>
        <w:t xml:space="preserve">таких </w:t>
      </w:r>
      <w:r w:rsidR="00E86260" w:rsidRPr="000B6ED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841481" w:rsidRPr="000B6EDB">
        <w:rPr>
          <w:rFonts w:ascii="Times New Roman" w:hAnsi="Times New Roman" w:cs="Times New Roman"/>
          <w:bCs/>
          <w:sz w:val="28"/>
          <w:szCs w:val="28"/>
        </w:rPr>
        <w:t xml:space="preserve">, ответственных лиц, объемов </w:t>
      </w:r>
      <w:r w:rsidR="00E91245">
        <w:rPr>
          <w:rFonts w:ascii="Times New Roman" w:hAnsi="Times New Roman" w:cs="Times New Roman"/>
          <w:bCs/>
          <w:sz w:val="28"/>
          <w:szCs w:val="28"/>
        </w:rPr>
        <w:br/>
      </w:r>
      <w:r w:rsidR="00841481" w:rsidRPr="000B6EDB">
        <w:rPr>
          <w:rFonts w:ascii="Times New Roman" w:hAnsi="Times New Roman" w:cs="Times New Roman"/>
          <w:bCs/>
          <w:sz w:val="28"/>
          <w:szCs w:val="28"/>
        </w:rPr>
        <w:t>и источников финансирования.</w:t>
      </w:r>
    </w:p>
    <w:p w:rsidR="00D51BD6" w:rsidRPr="000B6EDB" w:rsidRDefault="00D51BD6" w:rsidP="00D51BD6">
      <w:pPr>
        <w:pStyle w:val="a3"/>
        <w:spacing w:after="0" w:line="440" w:lineRule="exac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B2D" w:rsidRPr="000B6EDB" w:rsidRDefault="00753B2D" w:rsidP="00E71614">
      <w:pPr>
        <w:pStyle w:val="a9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Источники финансирования работы РЦК</w:t>
      </w:r>
    </w:p>
    <w:p w:rsidR="007E50F6" w:rsidRPr="000B6EDB" w:rsidRDefault="007E50F6" w:rsidP="007E50F6">
      <w:pPr>
        <w:pStyle w:val="a9"/>
        <w:suppressAutoHyphens/>
        <w:spacing w:after="0" w:line="240" w:lineRule="auto"/>
        <w:ind w:left="106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53B2D" w:rsidRPr="000B6EDB" w:rsidRDefault="003F1574" w:rsidP="003F1574">
      <w:pPr>
        <w:pStyle w:val="a9"/>
        <w:numPr>
          <w:ilvl w:val="1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Источниками финансирования работы РЦК при реализации мероприятий по «</w:t>
      </w:r>
      <w:r w:rsidR="0096060A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</w:t>
      </w:r>
      <w:r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ращиванию» </w:t>
      </w:r>
      <w:r w:rsidR="00E646F9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являются</w:t>
      </w:r>
      <w:r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3F1574" w:rsidRPr="000B6EDB" w:rsidRDefault="0034336A" w:rsidP="003F1574">
      <w:pPr>
        <w:pStyle w:val="a3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F1574" w:rsidRPr="000B6EDB">
        <w:rPr>
          <w:rFonts w:ascii="Times New Roman" w:hAnsi="Times New Roman" w:cs="Times New Roman"/>
          <w:sz w:val="28"/>
          <w:szCs w:val="28"/>
        </w:rPr>
        <w:t>обственные средства субъектов МСП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</w:p>
    <w:p w:rsidR="003F1574" w:rsidRPr="000B6EDB" w:rsidRDefault="0034336A" w:rsidP="0034336A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DB">
        <w:rPr>
          <w:rFonts w:ascii="Times New Roman" w:hAnsi="Times New Roman" w:cs="Times New Roman"/>
          <w:sz w:val="28"/>
          <w:szCs w:val="28"/>
        </w:rPr>
        <w:t>С</w:t>
      </w:r>
      <w:r w:rsidR="003F1574" w:rsidRPr="000B6EDB">
        <w:rPr>
          <w:rFonts w:ascii="Times New Roman" w:hAnsi="Times New Roman" w:cs="Times New Roman"/>
          <w:sz w:val="28"/>
          <w:szCs w:val="28"/>
        </w:rPr>
        <w:t xml:space="preserve">редства бюджетов всех уровней, в том числе в рамках реализации государственных программ (подпрограмм, специальных разделов) Российской Федерации, государственных программ (подпрограмм, специальных разделов) субъектов Российской Федерации, муниципальных программ (подпрограмм, специальных разделов), иных федеральных программ развития малого и среднего предпринимательства, региональных программ развития малого и среднего предпринимательства </w:t>
      </w:r>
      <w:r w:rsidR="00E91245">
        <w:rPr>
          <w:rFonts w:ascii="Times New Roman" w:hAnsi="Times New Roman" w:cs="Times New Roman"/>
          <w:sz w:val="28"/>
          <w:szCs w:val="28"/>
        </w:rPr>
        <w:br/>
      </w:r>
      <w:r w:rsidR="003F1574" w:rsidRPr="000B6EDB">
        <w:rPr>
          <w:rFonts w:ascii="Times New Roman" w:hAnsi="Times New Roman" w:cs="Times New Roman"/>
          <w:sz w:val="28"/>
          <w:szCs w:val="28"/>
        </w:rPr>
        <w:t>и муниципальных программ развития малого и среднего предпринимательства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574" w:rsidRPr="000B6EDB" w:rsidRDefault="0034336A" w:rsidP="003F1574">
      <w:pPr>
        <w:pStyle w:val="a3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С</w:t>
      </w:r>
      <w:r w:rsidR="003F1574" w:rsidRPr="000B6EDB">
        <w:rPr>
          <w:rFonts w:ascii="Times New Roman" w:hAnsi="Times New Roman" w:cs="Times New Roman"/>
          <w:sz w:val="28"/>
          <w:szCs w:val="28"/>
        </w:rPr>
        <w:t>редства кредитных и иных финансовых организаций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</w:p>
    <w:p w:rsidR="003F1574" w:rsidRPr="000B6EDB" w:rsidRDefault="0034336A" w:rsidP="0034336A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DB">
        <w:rPr>
          <w:rFonts w:ascii="Times New Roman" w:hAnsi="Times New Roman" w:cs="Times New Roman"/>
          <w:sz w:val="28"/>
          <w:szCs w:val="28"/>
        </w:rPr>
        <w:t>С</w:t>
      </w:r>
      <w:r w:rsidR="003F1574" w:rsidRPr="000B6EDB">
        <w:rPr>
          <w:rFonts w:ascii="Times New Roman" w:hAnsi="Times New Roman" w:cs="Times New Roman"/>
          <w:sz w:val="28"/>
          <w:szCs w:val="28"/>
        </w:rPr>
        <w:t>редства, полученные в результате участия субъекта МСП в</w:t>
      </w:r>
      <w:r w:rsidR="000B67B8" w:rsidRPr="000B6EDB">
        <w:rPr>
          <w:rFonts w:ascii="Times New Roman" w:hAnsi="Times New Roman" w:cs="Times New Roman"/>
          <w:sz w:val="28"/>
          <w:szCs w:val="28"/>
        </w:rPr>
        <w:t> </w:t>
      </w:r>
      <w:r w:rsidR="003F1574" w:rsidRPr="000B6EDB">
        <w:rPr>
          <w:rFonts w:ascii="Times New Roman" w:hAnsi="Times New Roman" w:cs="Times New Roman"/>
          <w:sz w:val="28"/>
          <w:szCs w:val="28"/>
        </w:rPr>
        <w:t>программах ФГБУ «Фонд содействия развитию малых форм предприятий в</w:t>
      </w:r>
      <w:r w:rsidR="000B67B8" w:rsidRPr="000B6EDB">
        <w:rPr>
          <w:rFonts w:ascii="Times New Roman" w:hAnsi="Times New Roman" w:cs="Times New Roman"/>
          <w:sz w:val="28"/>
          <w:szCs w:val="28"/>
        </w:rPr>
        <w:t> </w:t>
      </w:r>
      <w:r w:rsidR="003F1574" w:rsidRPr="000B6EDB">
        <w:rPr>
          <w:rFonts w:ascii="Times New Roman" w:hAnsi="Times New Roman" w:cs="Times New Roman"/>
          <w:sz w:val="28"/>
          <w:szCs w:val="28"/>
        </w:rPr>
        <w:t>научно-технической сфере», ФГАУ «Российский фонд технологического развития», инновационного центра «</w:t>
      </w:r>
      <w:proofErr w:type="spellStart"/>
      <w:r w:rsidR="003F1574" w:rsidRPr="000B6ED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3F1574" w:rsidRPr="000B6EDB">
        <w:rPr>
          <w:rFonts w:ascii="Times New Roman" w:hAnsi="Times New Roman" w:cs="Times New Roman"/>
          <w:sz w:val="28"/>
          <w:szCs w:val="28"/>
        </w:rPr>
        <w:t xml:space="preserve">», Акционерного общества «Российская венчурная компания», а также иных государственных </w:t>
      </w:r>
      <w:r w:rsidR="00E91245">
        <w:rPr>
          <w:rFonts w:ascii="Times New Roman" w:hAnsi="Times New Roman" w:cs="Times New Roman"/>
          <w:sz w:val="28"/>
          <w:szCs w:val="28"/>
        </w:rPr>
        <w:br/>
      </w:r>
      <w:r w:rsidR="003F1574" w:rsidRPr="000B6EDB">
        <w:rPr>
          <w:rFonts w:ascii="Times New Roman" w:hAnsi="Times New Roman" w:cs="Times New Roman"/>
          <w:sz w:val="28"/>
          <w:szCs w:val="28"/>
        </w:rPr>
        <w:t xml:space="preserve">и негосударственных организаций, оказывающих поддержку производственным и инновационным предприятиям, в соответствии </w:t>
      </w:r>
      <w:r w:rsidR="00E91245">
        <w:rPr>
          <w:rFonts w:ascii="Times New Roman" w:hAnsi="Times New Roman" w:cs="Times New Roman"/>
          <w:sz w:val="28"/>
          <w:szCs w:val="28"/>
        </w:rPr>
        <w:br/>
      </w:r>
      <w:r w:rsidR="003F1574" w:rsidRPr="000B6EDB">
        <w:rPr>
          <w:rFonts w:ascii="Times New Roman" w:hAnsi="Times New Roman" w:cs="Times New Roman"/>
          <w:sz w:val="28"/>
          <w:szCs w:val="28"/>
        </w:rPr>
        <w:t>с документами, регулирующими деятельность указанных организаций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574" w:rsidRPr="000B6EDB" w:rsidRDefault="0034336A" w:rsidP="003F1574">
      <w:pPr>
        <w:pStyle w:val="a3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С</w:t>
      </w:r>
      <w:r w:rsidR="003F1574" w:rsidRPr="000B6EDB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9B612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F1574" w:rsidRPr="000B6EDB">
        <w:rPr>
          <w:rFonts w:ascii="Times New Roman" w:hAnsi="Times New Roman" w:cs="Times New Roman"/>
          <w:sz w:val="28"/>
          <w:szCs w:val="28"/>
        </w:rPr>
        <w:t>инфраструктуры поддержки</w:t>
      </w:r>
      <w:r w:rsidR="00883C30" w:rsidRPr="000B6EDB">
        <w:rPr>
          <w:rFonts w:ascii="Times New Roman" w:hAnsi="Times New Roman" w:cs="Times New Roman"/>
          <w:sz w:val="28"/>
          <w:szCs w:val="28"/>
        </w:rPr>
        <w:t xml:space="preserve"> субъектов МСП</w:t>
      </w:r>
      <w:r w:rsidR="003F1574" w:rsidRPr="000B6EDB">
        <w:rPr>
          <w:rFonts w:ascii="Times New Roman" w:hAnsi="Times New Roman" w:cs="Times New Roman"/>
          <w:sz w:val="28"/>
          <w:szCs w:val="28"/>
        </w:rPr>
        <w:t>.</w:t>
      </w:r>
    </w:p>
    <w:p w:rsidR="003F1574" w:rsidRPr="000B6EDB" w:rsidRDefault="003F1574" w:rsidP="003F1574">
      <w:pPr>
        <w:pStyle w:val="a9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53B2D" w:rsidRPr="000B6EDB" w:rsidRDefault="00D512B4" w:rsidP="00A152CF">
      <w:pPr>
        <w:pStyle w:val="a9"/>
        <w:numPr>
          <w:ilvl w:val="0"/>
          <w:numId w:val="5"/>
        </w:numPr>
        <w:suppressAutoHyphens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753B2D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сточник</w:t>
      </w:r>
      <w:r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753B2D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информации </w:t>
      </w:r>
      <w:r w:rsidR="008C5556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мероприятиях по «</w:t>
      </w:r>
      <w:r w:rsidR="0096060A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</w:t>
      </w:r>
      <w:r w:rsidR="008C5556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ращиванию»</w:t>
      </w:r>
    </w:p>
    <w:p w:rsidR="008C5556" w:rsidRPr="000B6EDB" w:rsidRDefault="008C5556" w:rsidP="00D37C64">
      <w:pPr>
        <w:pStyle w:val="ad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5556" w:rsidRPr="000B6EDB" w:rsidRDefault="00D512B4" w:rsidP="000442C9">
      <w:pPr>
        <w:pStyle w:val="ad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C5556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фициальн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8C5556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DD4897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сточник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DD4897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публикации документов, </w:t>
      </w:r>
      <w:r w:rsidR="008C5556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уведомлений и </w:t>
      </w:r>
      <w:r w:rsidR="00B15918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иной </w:t>
      </w:r>
      <w:r w:rsidR="0096060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мероприятиях по «вы</w:t>
      </w:r>
      <w:r w:rsidR="008C5556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ращиванию» определяется сайт </w:t>
      </w:r>
      <w:r w:rsidR="000D773C">
        <w:rPr>
          <w:rFonts w:ascii="Times New Roman" w:eastAsia="Calibri" w:hAnsi="Times New Roman" w:cs="Times New Roman"/>
          <w:sz w:val="28"/>
          <w:szCs w:val="28"/>
          <w:lang w:eastAsia="en-US"/>
        </w:rPr>
        <w:t>Кировского областного фонда поддержки малого и среднего предпринимательства (</w:t>
      </w:r>
      <w:proofErr w:type="spellStart"/>
      <w:r w:rsidR="000D773C">
        <w:rPr>
          <w:rFonts w:ascii="Times New Roman" w:eastAsia="Calibri" w:hAnsi="Times New Roman" w:cs="Times New Roman"/>
          <w:sz w:val="28"/>
          <w:szCs w:val="28"/>
          <w:lang w:eastAsia="en-US"/>
        </w:rPr>
        <w:t>микрокредитной</w:t>
      </w:r>
      <w:proofErr w:type="spellEnd"/>
      <w:r w:rsidR="000D7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компании) </w:t>
      </w:r>
      <w:r w:rsidR="008C5556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0B67B8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C5556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0B67B8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C5556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C41113" w:rsidRPr="000B6EDB" w:rsidRDefault="001971B3" w:rsidP="00522FB6">
      <w:pPr>
        <w:pStyle w:val="ad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отбора субъектов МСП для выполнения мероприятий </w:t>
      </w:r>
      <w:r w:rsidR="00950FF8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по «</w:t>
      </w:r>
      <w:r w:rsidR="0096060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ращиванию» РЦК </w:t>
      </w:r>
      <w:r w:rsidR="009B61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9B6120" w:rsidRPr="009B61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источнике, указанном в пункте 3.1 </w:t>
      </w:r>
      <w:r w:rsidR="009B6120" w:rsidRPr="009B61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настоящего Регламента, </w:t>
      </w:r>
      <w:r w:rsidR="003B460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 </w:t>
      </w:r>
      <w:r w:rsidR="000B67B8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извещение</w:t>
      </w:r>
      <w:r w:rsidR="00D263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о возможности подачи субъектами МСП заявок на участие в мероприятиях по «</w:t>
      </w:r>
      <w:r w:rsidR="0096060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ращиванию»</w:t>
      </w:r>
      <w:r w:rsidR="00BB7D76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извещение)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содержащее следующую информацию:</w:t>
      </w:r>
    </w:p>
    <w:p w:rsidR="00C41113" w:rsidRPr="000B6EDB" w:rsidRDefault="000B67B8" w:rsidP="004C7691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23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71B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врем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971B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, период, мест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971B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, способ подачи заявки на проведение квалификационной оценки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оказание услуг;</w:t>
      </w:r>
    </w:p>
    <w:p w:rsidR="00C41113" w:rsidRPr="000B6EDB" w:rsidRDefault="000B67B8" w:rsidP="004C7691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23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71B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форм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971B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заявки на проведение квалификационной оценки 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96060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 </w:t>
      </w:r>
      <w:r w:rsidR="008C23C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6060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на способ подачи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</w:t>
      </w:r>
      <w:r w:rsidR="001971B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B33D2E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виде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C7691" w:rsidRPr="000B6EDB" w:rsidRDefault="000B67B8" w:rsidP="004C7691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23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1113" w:rsidRPr="000B6EDB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="00C931BE" w:rsidRPr="000B6EDB">
        <w:rPr>
          <w:rFonts w:ascii="Times New Roman" w:eastAsia="Calibri" w:hAnsi="Times New Roman" w:cs="Times New Roman"/>
          <w:sz w:val="28"/>
          <w:szCs w:val="28"/>
        </w:rPr>
        <w:t xml:space="preserve"> для отказа 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субъекту МСП </w:t>
      </w:r>
      <w:r w:rsidR="00C931BE" w:rsidRPr="000B6E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проведении квалификационной оценки и оказании услуг</w:t>
      </w:r>
      <w:r w:rsidR="00C41113" w:rsidRPr="000B6E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1113" w:rsidRPr="000B6EDB" w:rsidRDefault="000B67B8" w:rsidP="004C7691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23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9A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E339A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телефон, адрес электронной почты, фамили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E339A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, им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C23C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39A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и отчеств</w:t>
      </w:r>
      <w:r w:rsidR="00C4111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339A3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ответственного сотрудника. </w:t>
      </w:r>
    </w:p>
    <w:p w:rsidR="00A754EC" w:rsidRPr="000B6EDB" w:rsidRDefault="00880836" w:rsidP="00880836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РЦК вправе дополнить извещение </w:t>
      </w:r>
      <w:r w:rsidR="006F6661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иной 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необходимой</w:t>
      </w:r>
      <w:r w:rsidR="001C30B7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реализации мероприятий по «выращиванию»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информацией</w:t>
      </w:r>
      <w:r w:rsidR="00A754EC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971B3" w:rsidRPr="000B6EDB" w:rsidRDefault="001971B3" w:rsidP="000442C9">
      <w:pPr>
        <w:pStyle w:val="ad"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РЦК вправе дополнительно опубликовать информацию о возможности подачи субъектами МСП заявок</w:t>
      </w:r>
      <w:r w:rsidR="00BD1B5D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участие в мероприятиях </w:t>
      </w:r>
      <w:r w:rsidR="00BD1B5D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«вы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ращив</w:t>
      </w:r>
      <w:r w:rsidR="00273BC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анию» в любых иных источниках</w:t>
      </w:r>
      <w:r w:rsidR="00BD1B5D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</w:t>
      </w:r>
      <w:r w:rsidR="00A754EC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20D2" w:rsidRPr="000B6EDB" w:rsidRDefault="007420D2" w:rsidP="008C5556">
      <w:pPr>
        <w:pStyle w:val="a9"/>
        <w:suppressAutoHyphens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968EE" w:rsidRPr="000B6EDB" w:rsidRDefault="00E646F9" w:rsidP="00AD1F2F">
      <w:pPr>
        <w:pStyle w:val="a9"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DB">
        <w:rPr>
          <w:rFonts w:ascii="Times New Roman" w:hAnsi="Times New Roman" w:cs="Times New Roman"/>
          <w:b/>
          <w:sz w:val="28"/>
          <w:szCs w:val="28"/>
        </w:rPr>
        <w:t>З</w:t>
      </w:r>
      <w:r w:rsidR="006968EE" w:rsidRPr="000B6EDB">
        <w:rPr>
          <w:rFonts w:ascii="Times New Roman" w:hAnsi="Times New Roman" w:cs="Times New Roman"/>
          <w:b/>
          <w:sz w:val="28"/>
          <w:szCs w:val="28"/>
        </w:rPr>
        <w:t>адачи</w:t>
      </w:r>
      <w:r w:rsidRPr="000B6ED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968EE" w:rsidRPr="000B6EDB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 w:rsidRPr="000B6EDB">
        <w:rPr>
          <w:rFonts w:ascii="Times New Roman" w:hAnsi="Times New Roman" w:cs="Times New Roman"/>
          <w:b/>
          <w:sz w:val="28"/>
          <w:szCs w:val="28"/>
        </w:rPr>
        <w:t>я</w:t>
      </w:r>
      <w:r w:rsidR="006968EE" w:rsidRPr="000B6ED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C5556" w:rsidRPr="000B6EDB">
        <w:rPr>
          <w:rFonts w:ascii="Times New Roman" w:hAnsi="Times New Roman" w:cs="Times New Roman"/>
          <w:b/>
          <w:sz w:val="28"/>
          <w:szCs w:val="28"/>
        </w:rPr>
        <w:t>ЦК</w:t>
      </w:r>
    </w:p>
    <w:p w:rsidR="00883C30" w:rsidRPr="000B6EDB" w:rsidRDefault="00883C30" w:rsidP="00133253">
      <w:pPr>
        <w:pStyle w:val="a9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915EC6" w:rsidRPr="000B6EDB" w:rsidRDefault="00D37C64" w:rsidP="00546D1A">
      <w:pPr>
        <w:pStyle w:val="1-11"/>
        <w:numPr>
          <w:ilvl w:val="1"/>
          <w:numId w:val="5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="004B3900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</w:t>
      </w:r>
      <w:r w:rsidR="00A152CF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«</w:t>
      </w:r>
      <w:r w:rsidR="00E03D6A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="00A152CF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ращиванию»</w:t>
      </w:r>
      <w:r w:rsidR="00FF56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52CF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РЦК реализует следующие </w:t>
      </w:r>
      <w:r w:rsidR="001E0218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задачи</w:t>
      </w:r>
      <w:r w:rsidR="00A152CF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F566A" w:rsidRPr="00FF566A" w:rsidRDefault="00983329" w:rsidP="00FF566A">
      <w:pPr>
        <w:pStyle w:val="Default"/>
        <w:numPr>
          <w:ilvl w:val="2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521E9">
        <w:rPr>
          <w:rFonts w:eastAsia="Calibri"/>
          <w:sz w:val="28"/>
          <w:szCs w:val="28"/>
        </w:rPr>
        <w:t>В</w:t>
      </w:r>
      <w:r w:rsidR="00EE1F0C" w:rsidRPr="006521E9">
        <w:rPr>
          <w:rFonts w:eastAsia="Calibri"/>
          <w:sz w:val="28"/>
          <w:szCs w:val="28"/>
        </w:rPr>
        <w:t>овлечение субъектов МСП в мероприятия по «</w:t>
      </w:r>
      <w:r w:rsidR="00E03D6A" w:rsidRPr="006521E9">
        <w:rPr>
          <w:rFonts w:eastAsia="Calibri"/>
          <w:sz w:val="28"/>
          <w:szCs w:val="28"/>
        </w:rPr>
        <w:t>вы</w:t>
      </w:r>
      <w:r w:rsidR="00EE1F0C" w:rsidRPr="006521E9">
        <w:rPr>
          <w:rFonts w:eastAsia="Calibri"/>
          <w:sz w:val="28"/>
          <w:szCs w:val="28"/>
        </w:rPr>
        <w:t xml:space="preserve">ращиванию» посредством информационного сопровождения проводимых мероприятий, приема и обработки поступивших заявок, </w:t>
      </w:r>
      <w:r w:rsidR="00915EC6" w:rsidRPr="006521E9">
        <w:rPr>
          <w:sz w:val="28"/>
          <w:szCs w:val="28"/>
        </w:rPr>
        <w:t>п</w:t>
      </w:r>
      <w:r w:rsidR="00EE1F0C" w:rsidRPr="006521E9">
        <w:rPr>
          <w:sz w:val="28"/>
          <w:szCs w:val="28"/>
        </w:rPr>
        <w:t>роведени</w:t>
      </w:r>
      <w:r w:rsidR="000B67B8" w:rsidRPr="006521E9">
        <w:rPr>
          <w:sz w:val="28"/>
          <w:szCs w:val="28"/>
        </w:rPr>
        <w:t>я</w:t>
      </w:r>
      <w:r w:rsidR="00D263DA">
        <w:rPr>
          <w:sz w:val="28"/>
          <w:szCs w:val="28"/>
        </w:rPr>
        <w:t xml:space="preserve"> </w:t>
      </w:r>
      <w:r w:rsidR="00915EC6" w:rsidRPr="006521E9">
        <w:rPr>
          <w:sz w:val="28"/>
          <w:szCs w:val="28"/>
        </w:rPr>
        <w:t xml:space="preserve">проверки сведений </w:t>
      </w:r>
      <w:r w:rsidR="00D263DA">
        <w:rPr>
          <w:sz w:val="28"/>
          <w:szCs w:val="28"/>
        </w:rPr>
        <w:br/>
      </w:r>
      <w:r w:rsidR="00915EC6" w:rsidRPr="006521E9">
        <w:rPr>
          <w:sz w:val="28"/>
          <w:szCs w:val="28"/>
        </w:rPr>
        <w:t>о субъекте МСП</w:t>
      </w:r>
      <w:r w:rsidRPr="006521E9">
        <w:rPr>
          <w:sz w:val="28"/>
          <w:szCs w:val="28"/>
        </w:rPr>
        <w:t>.</w:t>
      </w:r>
      <w:r w:rsidR="00FF566A">
        <w:rPr>
          <w:sz w:val="28"/>
          <w:szCs w:val="28"/>
        </w:rPr>
        <w:t xml:space="preserve"> </w:t>
      </w:r>
    </w:p>
    <w:p w:rsidR="00FF566A" w:rsidRPr="004F7D1B" w:rsidRDefault="00FF566A" w:rsidP="00FF566A">
      <w:pPr>
        <w:pStyle w:val="Default"/>
        <w:numPr>
          <w:ilvl w:val="2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F7D1B">
        <w:rPr>
          <w:color w:val="auto"/>
          <w:sz w:val="28"/>
          <w:szCs w:val="28"/>
        </w:rPr>
        <w:t xml:space="preserve">Консультирование субъектов МСП по порядку участия </w:t>
      </w:r>
      <w:r w:rsidRPr="004F7D1B">
        <w:rPr>
          <w:color w:val="auto"/>
          <w:sz w:val="28"/>
          <w:szCs w:val="28"/>
        </w:rPr>
        <w:br/>
        <w:t>в мероприятиях по «выращиванию».</w:t>
      </w:r>
    </w:p>
    <w:p w:rsidR="00FF566A" w:rsidRPr="004F7D1B" w:rsidRDefault="00FF566A" w:rsidP="00FF566A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4F7D1B">
        <w:rPr>
          <w:color w:val="auto"/>
          <w:sz w:val="28"/>
          <w:szCs w:val="28"/>
        </w:rPr>
        <w:t xml:space="preserve">Консультирование проводится сотрудниками РЦК: </w:t>
      </w:r>
    </w:p>
    <w:p w:rsidR="00FF566A" w:rsidRPr="004F7D1B" w:rsidRDefault="00FF566A" w:rsidP="00FF566A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4F7D1B">
        <w:rPr>
          <w:color w:val="auto"/>
          <w:sz w:val="28"/>
          <w:szCs w:val="28"/>
        </w:rPr>
        <w:t>–</w:t>
      </w:r>
      <w:r w:rsidR="00D23A44">
        <w:rPr>
          <w:color w:val="auto"/>
          <w:sz w:val="28"/>
          <w:szCs w:val="28"/>
        </w:rPr>
        <w:t xml:space="preserve"> </w:t>
      </w:r>
      <w:r w:rsidRPr="004F7D1B">
        <w:rPr>
          <w:color w:val="auto"/>
          <w:sz w:val="28"/>
          <w:szCs w:val="28"/>
        </w:rPr>
        <w:t xml:space="preserve">в ходе личного приема; </w:t>
      </w:r>
    </w:p>
    <w:p w:rsidR="00FF566A" w:rsidRPr="004F7D1B" w:rsidRDefault="00FF566A" w:rsidP="00FF566A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4F7D1B">
        <w:rPr>
          <w:color w:val="auto"/>
          <w:sz w:val="28"/>
          <w:szCs w:val="28"/>
        </w:rPr>
        <w:t>–</w:t>
      </w:r>
      <w:r w:rsidR="00D23A44">
        <w:rPr>
          <w:color w:val="auto"/>
          <w:sz w:val="28"/>
          <w:szCs w:val="28"/>
        </w:rPr>
        <w:t xml:space="preserve"> </w:t>
      </w:r>
      <w:r w:rsidRPr="004F7D1B">
        <w:rPr>
          <w:color w:val="auto"/>
          <w:sz w:val="28"/>
          <w:szCs w:val="28"/>
        </w:rPr>
        <w:t xml:space="preserve">по телефону; </w:t>
      </w:r>
    </w:p>
    <w:p w:rsidR="00FF566A" w:rsidRPr="004F7D1B" w:rsidRDefault="00FF566A" w:rsidP="00FF566A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  <w:r w:rsidRPr="004F7D1B">
        <w:rPr>
          <w:color w:val="auto"/>
          <w:sz w:val="28"/>
          <w:szCs w:val="28"/>
        </w:rPr>
        <w:t>–</w:t>
      </w:r>
      <w:r w:rsidR="00D23A44">
        <w:rPr>
          <w:color w:val="auto"/>
          <w:sz w:val="28"/>
          <w:szCs w:val="28"/>
        </w:rPr>
        <w:t xml:space="preserve"> </w:t>
      </w:r>
      <w:r w:rsidRPr="004F7D1B">
        <w:rPr>
          <w:color w:val="auto"/>
          <w:sz w:val="28"/>
          <w:szCs w:val="28"/>
        </w:rPr>
        <w:t xml:space="preserve">посредством почтовых отправлений; </w:t>
      </w:r>
    </w:p>
    <w:p w:rsidR="00FF566A" w:rsidRPr="004F7D1B" w:rsidRDefault="00FF566A" w:rsidP="00FF566A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1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Pr="004F7D1B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FF566A" w:rsidRPr="004F7D1B" w:rsidRDefault="00FF566A" w:rsidP="00FF566A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1B">
        <w:rPr>
          <w:rFonts w:ascii="Times New Roman" w:hAnsi="Times New Roman" w:cs="Times New Roman"/>
          <w:sz w:val="28"/>
          <w:szCs w:val="28"/>
        </w:rPr>
        <w:t xml:space="preserve">РЦК </w:t>
      </w:r>
      <w:r w:rsidR="004F7D1B" w:rsidRPr="004F7D1B">
        <w:rPr>
          <w:rFonts w:ascii="Times New Roman" w:hAnsi="Times New Roman" w:cs="Times New Roman"/>
          <w:sz w:val="28"/>
          <w:szCs w:val="28"/>
        </w:rPr>
        <w:t>консультирует</w:t>
      </w:r>
      <w:r w:rsidRPr="004F7D1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F7D1B" w:rsidRPr="004F7D1B">
        <w:rPr>
          <w:rFonts w:ascii="Times New Roman" w:hAnsi="Times New Roman" w:cs="Times New Roman"/>
          <w:sz w:val="28"/>
          <w:szCs w:val="28"/>
        </w:rPr>
        <w:t>ы</w:t>
      </w:r>
      <w:r w:rsidRPr="004F7D1B">
        <w:rPr>
          <w:rFonts w:ascii="Times New Roman" w:hAnsi="Times New Roman" w:cs="Times New Roman"/>
          <w:sz w:val="28"/>
          <w:szCs w:val="28"/>
        </w:rPr>
        <w:t xml:space="preserve"> МСП:</w:t>
      </w:r>
    </w:p>
    <w:p w:rsidR="00FF566A" w:rsidRPr="004F7D1B" w:rsidRDefault="00FF566A" w:rsidP="00FF56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1B">
        <w:rPr>
          <w:rFonts w:ascii="Times New Roman" w:hAnsi="Times New Roman" w:cs="Times New Roman"/>
          <w:sz w:val="28"/>
          <w:szCs w:val="28"/>
        </w:rPr>
        <w:t>–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Pr="004F7D1B">
        <w:rPr>
          <w:rFonts w:ascii="Times New Roman" w:hAnsi="Times New Roman" w:cs="Times New Roman"/>
          <w:sz w:val="28"/>
          <w:szCs w:val="28"/>
        </w:rPr>
        <w:t>о мероприятиях по «выращиванию»;</w:t>
      </w:r>
    </w:p>
    <w:p w:rsidR="00FF566A" w:rsidRPr="004F7D1B" w:rsidRDefault="00FF566A" w:rsidP="00FF56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1B">
        <w:rPr>
          <w:rFonts w:ascii="Times New Roman" w:hAnsi="Times New Roman" w:cs="Times New Roman"/>
          <w:sz w:val="28"/>
          <w:szCs w:val="28"/>
        </w:rPr>
        <w:t>–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Pr="004F7D1B">
        <w:rPr>
          <w:rFonts w:ascii="Times New Roman" w:hAnsi="Times New Roman" w:cs="Times New Roman"/>
          <w:sz w:val="28"/>
          <w:szCs w:val="28"/>
        </w:rPr>
        <w:t>о наличии в реестре приоритетной продукции Заказчиков продукции, выпускаемой субъектом МСП;</w:t>
      </w:r>
    </w:p>
    <w:p w:rsidR="00FF566A" w:rsidRPr="00AD1F2F" w:rsidRDefault="00FF566A" w:rsidP="00FF566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1B">
        <w:rPr>
          <w:rFonts w:ascii="Times New Roman" w:hAnsi="Times New Roman" w:cs="Times New Roman"/>
          <w:sz w:val="28"/>
          <w:szCs w:val="28"/>
        </w:rPr>
        <w:t>–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Pr="004F7D1B">
        <w:rPr>
          <w:rFonts w:ascii="Times New Roman" w:hAnsi="Times New Roman" w:cs="Times New Roman"/>
          <w:sz w:val="28"/>
          <w:szCs w:val="28"/>
        </w:rPr>
        <w:t>по вопросам соответствия субъектов МСП требованиям мероприятий по «выращиванию».</w:t>
      </w:r>
    </w:p>
    <w:p w:rsidR="006521E9" w:rsidRPr="006521E9" w:rsidRDefault="00983329" w:rsidP="00984229">
      <w:pPr>
        <w:pStyle w:val="1-11"/>
        <w:numPr>
          <w:ilvl w:val="2"/>
          <w:numId w:val="5"/>
        </w:numPr>
        <w:shd w:val="clear" w:color="auto" w:fill="FFFFFF" w:themeFill="background1"/>
        <w:tabs>
          <w:tab w:val="left" w:pos="567"/>
          <w:tab w:val="left" w:pos="993"/>
        </w:tabs>
        <w:suppressAutoHyphens/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1E9">
        <w:rPr>
          <w:rFonts w:ascii="Times New Roman" w:hAnsi="Times New Roman" w:cs="Times New Roman"/>
          <w:sz w:val="28"/>
          <w:szCs w:val="28"/>
        </w:rPr>
        <w:t>К</w:t>
      </w:r>
      <w:r w:rsidR="00915EC6" w:rsidRPr="006521E9">
        <w:rPr>
          <w:rFonts w:ascii="Times New Roman" w:hAnsi="Times New Roman" w:cs="Times New Roman"/>
          <w:sz w:val="28"/>
          <w:szCs w:val="28"/>
        </w:rPr>
        <w:t xml:space="preserve">оординация взаимодействия инфраструктуры поддержки </w:t>
      </w:r>
      <w:r w:rsidR="00F412E2" w:rsidRPr="006521E9">
        <w:rPr>
          <w:rFonts w:ascii="Times New Roman" w:hAnsi="Times New Roman" w:cs="Times New Roman"/>
          <w:sz w:val="28"/>
          <w:szCs w:val="28"/>
        </w:rPr>
        <w:t xml:space="preserve">субъектов МСП </w:t>
      </w:r>
      <w:r w:rsidR="00915EC6" w:rsidRPr="006521E9">
        <w:rPr>
          <w:rFonts w:ascii="Times New Roman" w:hAnsi="Times New Roman" w:cs="Times New Roman"/>
          <w:sz w:val="28"/>
          <w:szCs w:val="28"/>
        </w:rPr>
        <w:t>при реализации мероприятий по «</w:t>
      </w:r>
      <w:r w:rsidR="00C06C38" w:rsidRPr="006521E9">
        <w:rPr>
          <w:rFonts w:ascii="Times New Roman" w:hAnsi="Times New Roman" w:cs="Times New Roman"/>
          <w:sz w:val="28"/>
          <w:szCs w:val="28"/>
        </w:rPr>
        <w:t>вы</w:t>
      </w:r>
      <w:r w:rsidR="00915EC6" w:rsidRPr="006521E9">
        <w:rPr>
          <w:rFonts w:ascii="Times New Roman" w:hAnsi="Times New Roman" w:cs="Times New Roman"/>
          <w:sz w:val="28"/>
          <w:szCs w:val="28"/>
        </w:rPr>
        <w:t>ращиванию»</w:t>
      </w:r>
      <w:r w:rsidRPr="006521E9">
        <w:rPr>
          <w:rFonts w:ascii="Times New Roman" w:hAnsi="Times New Roman" w:cs="Times New Roman"/>
          <w:sz w:val="28"/>
          <w:szCs w:val="28"/>
        </w:rPr>
        <w:t>.</w:t>
      </w:r>
    </w:p>
    <w:p w:rsidR="006521E9" w:rsidRDefault="00133253" w:rsidP="00AB1075">
      <w:pPr>
        <w:pStyle w:val="1-11"/>
        <w:numPr>
          <w:ilvl w:val="2"/>
          <w:numId w:val="5"/>
        </w:numPr>
        <w:shd w:val="clear" w:color="auto" w:fill="FFFFFF" w:themeFill="background1"/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E9">
        <w:rPr>
          <w:rFonts w:ascii="Times New Roman" w:hAnsi="Times New Roman" w:cs="Times New Roman"/>
          <w:sz w:val="28"/>
          <w:szCs w:val="28"/>
        </w:rPr>
        <w:t>Оказание</w:t>
      </w:r>
      <w:r w:rsidR="00915EC6" w:rsidRPr="006521E9">
        <w:rPr>
          <w:rFonts w:ascii="Times New Roman" w:hAnsi="Times New Roman" w:cs="Times New Roman"/>
          <w:sz w:val="28"/>
          <w:szCs w:val="28"/>
        </w:rPr>
        <w:t xml:space="preserve"> субъектам МСП услуг в рамках мероприятий </w:t>
      </w:r>
      <w:r w:rsidR="009B6120">
        <w:rPr>
          <w:rFonts w:ascii="Times New Roman" w:hAnsi="Times New Roman" w:cs="Times New Roman"/>
          <w:sz w:val="28"/>
          <w:szCs w:val="28"/>
        </w:rPr>
        <w:br/>
      </w:r>
      <w:r w:rsidR="00915EC6" w:rsidRPr="006521E9">
        <w:rPr>
          <w:rFonts w:ascii="Times New Roman" w:hAnsi="Times New Roman" w:cs="Times New Roman"/>
          <w:sz w:val="28"/>
          <w:szCs w:val="28"/>
        </w:rPr>
        <w:t>по «</w:t>
      </w:r>
      <w:r w:rsidR="00E80B8E" w:rsidRPr="006521E9">
        <w:rPr>
          <w:rFonts w:ascii="Times New Roman" w:hAnsi="Times New Roman" w:cs="Times New Roman"/>
          <w:sz w:val="28"/>
          <w:szCs w:val="28"/>
        </w:rPr>
        <w:t>вы</w:t>
      </w:r>
      <w:r w:rsidR="00915EC6" w:rsidRPr="006521E9">
        <w:rPr>
          <w:rFonts w:ascii="Times New Roman" w:hAnsi="Times New Roman" w:cs="Times New Roman"/>
          <w:sz w:val="28"/>
          <w:szCs w:val="28"/>
        </w:rPr>
        <w:t>ращиванию» с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915EC6" w:rsidRPr="006521E9">
        <w:rPr>
          <w:rFonts w:ascii="Times New Roman" w:hAnsi="Times New Roman" w:cs="Times New Roman"/>
          <w:sz w:val="28"/>
          <w:szCs w:val="28"/>
        </w:rPr>
        <w:t>привлечением к исполнению</w:t>
      </w:r>
      <w:r w:rsidR="009B612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15EC6" w:rsidRPr="006521E9">
        <w:rPr>
          <w:rFonts w:ascii="Times New Roman" w:hAnsi="Times New Roman" w:cs="Times New Roman"/>
          <w:sz w:val="28"/>
          <w:szCs w:val="28"/>
        </w:rPr>
        <w:t xml:space="preserve"> инфраструктуры поддержки </w:t>
      </w:r>
      <w:r w:rsidR="00F412E2" w:rsidRPr="006521E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A754EC" w:rsidRPr="006521E9">
        <w:rPr>
          <w:rFonts w:ascii="Times New Roman" w:hAnsi="Times New Roman" w:cs="Times New Roman"/>
          <w:sz w:val="28"/>
          <w:szCs w:val="28"/>
        </w:rPr>
        <w:t>МСП</w:t>
      </w:r>
      <w:r w:rsidR="004F7D1B">
        <w:rPr>
          <w:rFonts w:ascii="Times New Roman" w:hAnsi="Times New Roman" w:cs="Times New Roman"/>
          <w:sz w:val="28"/>
          <w:szCs w:val="28"/>
        </w:rPr>
        <w:t xml:space="preserve"> </w:t>
      </w:r>
      <w:r w:rsidR="00915EC6" w:rsidRPr="006521E9">
        <w:rPr>
          <w:rFonts w:ascii="Times New Roman" w:hAnsi="Times New Roman" w:cs="Times New Roman"/>
          <w:sz w:val="28"/>
          <w:szCs w:val="28"/>
        </w:rPr>
        <w:t xml:space="preserve">в рамках специализации </w:t>
      </w:r>
      <w:r w:rsidR="009B6120">
        <w:rPr>
          <w:rFonts w:ascii="Times New Roman" w:hAnsi="Times New Roman" w:cs="Times New Roman"/>
          <w:sz w:val="28"/>
          <w:szCs w:val="28"/>
        </w:rPr>
        <w:br/>
      </w:r>
      <w:r w:rsidR="00915EC6" w:rsidRPr="006521E9">
        <w:rPr>
          <w:rFonts w:ascii="Times New Roman" w:hAnsi="Times New Roman" w:cs="Times New Roman"/>
          <w:sz w:val="28"/>
          <w:szCs w:val="28"/>
        </w:rPr>
        <w:t>и компетенций</w:t>
      </w:r>
      <w:r w:rsidR="00871618" w:rsidRPr="006521E9">
        <w:rPr>
          <w:rFonts w:ascii="Times New Roman" w:hAnsi="Times New Roman" w:cs="Times New Roman"/>
          <w:sz w:val="28"/>
          <w:szCs w:val="28"/>
        </w:rPr>
        <w:t>.</w:t>
      </w:r>
    </w:p>
    <w:p w:rsidR="001E0218" w:rsidRPr="006521E9" w:rsidRDefault="00871618" w:rsidP="00AB1075">
      <w:pPr>
        <w:pStyle w:val="1-11"/>
        <w:numPr>
          <w:ilvl w:val="2"/>
          <w:numId w:val="5"/>
        </w:numPr>
        <w:shd w:val="clear" w:color="auto" w:fill="FFFFFF" w:themeFill="background1"/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E9">
        <w:rPr>
          <w:rFonts w:ascii="Times New Roman" w:hAnsi="Times New Roman" w:cs="Times New Roman"/>
          <w:sz w:val="28"/>
          <w:szCs w:val="28"/>
        </w:rPr>
        <w:t>В</w:t>
      </w:r>
      <w:r w:rsidR="00915EC6" w:rsidRPr="006521E9">
        <w:rPr>
          <w:rFonts w:ascii="Times New Roman" w:hAnsi="Times New Roman" w:cs="Times New Roman"/>
          <w:sz w:val="28"/>
          <w:szCs w:val="28"/>
        </w:rPr>
        <w:t xml:space="preserve">заимодействие с органами исполнительной власти </w:t>
      </w:r>
      <w:r w:rsidR="00984229" w:rsidRPr="006521E9">
        <w:rPr>
          <w:rFonts w:ascii="Times New Roman" w:hAnsi="Times New Roman" w:cs="Times New Roman"/>
          <w:bCs/>
          <w:sz w:val="28"/>
          <w:szCs w:val="28"/>
        </w:rPr>
        <w:t>Кировской области</w:t>
      </w:r>
      <w:r w:rsidR="00D23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EC6" w:rsidRPr="006521E9">
        <w:rPr>
          <w:rFonts w:ascii="Times New Roman" w:hAnsi="Times New Roman" w:cs="Times New Roman"/>
          <w:sz w:val="28"/>
          <w:szCs w:val="28"/>
        </w:rPr>
        <w:t>по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915EC6" w:rsidRPr="006521E9">
        <w:rPr>
          <w:rFonts w:ascii="Times New Roman" w:hAnsi="Times New Roman" w:cs="Times New Roman"/>
          <w:sz w:val="28"/>
          <w:szCs w:val="28"/>
        </w:rPr>
        <w:t>вопросам реализации мероприятий по «</w:t>
      </w:r>
      <w:r w:rsidR="00E80B8E" w:rsidRPr="006521E9">
        <w:rPr>
          <w:rFonts w:ascii="Times New Roman" w:hAnsi="Times New Roman" w:cs="Times New Roman"/>
          <w:sz w:val="28"/>
          <w:szCs w:val="28"/>
        </w:rPr>
        <w:t>вы</w:t>
      </w:r>
      <w:r w:rsidR="00915EC6" w:rsidRPr="006521E9">
        <w:rPr>
          <w:rFonts w:ascii="Times New Roman" w:hAnsi="Times New Roman" w:cs="Times New Roman"/>
          <w:sz w:val="28"/>
          <w:szCs w:val="28"/>
        </w:rPr>
        <w:t>ращиванию»</w:t>
      </w:r>
      <w:r w:rsidR="00334118" w:rsidRPr="006521E9">
        <w:rPr>
          <w:rFonts w:ascii="Times New Roman" w:hAnsi="Times New Roman" w:cs="Times New Roman"/>
          <w:sz w:val="28"/>
          <w:szCs w:val="28"/>
        </w:rPr>
        <w:t>.</w:t>
      </w:r>
    </w:p>
    <w:p w:rsidR="008C5556" w:rsidRPr="000B6EDB" w:rsidRDefault="00D555AD" w:rsidP="00AB1075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D37C64" w:rsidRPr="000B6ED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646F9" w:rsidRPr="000B6EDB">
        <w:rPr>
          <w:rFonts w:ascii="Times New Roman" w:hAnsi="Times New Roman" w:cs="Times New Roman"/>
          <w:sz w:val="28"/>
          <w:szCs w:val="28"/>
        </w:rPr>
        <w:t>решения</w:t>
      </w:r>
      <w:r w:rsidR="00D37C64" w:rsidRPr="000B6ED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646F9" w:rsidRPr="000B6EDB">
        <w:rPr>
          <w:rFonts w:ascii="Times New Roman" w:hAnsi="Times New Roman" w:cs="Times New Roman"/>
          <w:sz w:val="28"/>
          <w:szCs w:val="28"/>
        </w:rPr>
        <w:t>, указанных в пункте 4.1 настоящего Регламента,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РЦК </w:t>
      </w:r>
      <w:proofErr w:type="gramStart"/>
      <w:r w:rsidR="004B3900" w:rsidRPr="000B6EDB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="004B3900" w:rsidRPr="000B6EDB">
        <w:rPr>
          <w:rFonts w:ascii="Times New Roman" w:hAnsi="Times New Roman" w:cs="Times New Roman"/>
          <w:sz w:val="28"/>
          <w:szCs w:val="28"/>
        </w:rPr>
        <w:t xml:space="preserve"> на</w:t>
      </w:r>
      <w:r w:rsidR="008C5556" w:rsidRPr="000B6EDB">
        <w:rPr>
          <w:rFonts w:ascii="Times New Roman" w:hAnsi="Times New Roman" w:cs="Times New Roman"/>
          <w:sz w:val="28"/>
          <w:szCs w:val="28"/>
        </w:rPr>
        <w:t>:</w:t>
      </w:r>
    </w:p>
    <w:p w:rsidR="001E0218" w:rsidRPr="000B6EDB" w:rsidRDefault="001E0218" w:rsidP="00AB1075">
      <w:pPr>
        <w:shd w:val="clear" w:color="auto" w:fill="FFFFFF" w:themeFill="background1"/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4.2.1.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A71BC3" w:rsidRPr="000B6EDB">
        <w:rPr>
          <w:rFonts w:ascii="Times New Roman" w:hAnsi="Times New Roman" w:cs="Times New Roman"/>
          <w:sz w:val="28"/>
          <w:szCs w:val="28"/>
        </w:rPr>
        <w:t>О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приема и обработки заявок субъектов МСП </w:t>
      </w:r>
      <w:r w:rsidR="008C5556" w:rsidRPr="000B6EDB">
        <w:rPr>
          <w:rFonts w:ascii="Times New Roman" w:hAnsi="Times New Roman" w:cs="Times New Roman"/>
          <w:sz w:val="28"/>
          <w:szCs w:val="28"/>
        </w:rPr>
        <w:br/>
        <w:t>на участие в мероприятиях по «</w:t>
      </w:r>
      <w:r w:rsidR="00E80B8E" w:rsidRPr="000B6EDB">
        <w:rPr>
          <w:rFonts w:ascii="Times New Roman" w:hAnsi="Times New Roman" w:cs="Times New Roman"/>
          <w:sz w:val="28"/>
          <w:szCs w:val="28"/>
        </w:rPr>
        <w:t>вы</w:t>
      </w:r>
      <w:r w:rsidR="008C5556" w:rsidRPr="000B6EDB">
        <w:rPr>
          <w:rFonts w:ascii="Times New Roman" w:hAnsi="Times New Roman" w:cs="Times New Roman"/>
          <w:sz w:val="28"/>
          <w:szCs w:val="28"/>
        </w:rPr>
        <w:t>ращиванию»</w:t>
      </w:r>
      <w:r w:rsidR="00A71BC3" w:rsidRPr="000B6EDB">
        <w:rPr>
          <w:rFonts w:ascii="Times New Roman" w:hAnsi="Times New Roman" w:cs="Times New Roman"/>
          <w:sz w:val="28"/>
          <w:szCs w:val="28"/>
        </w:rPr>
        <w:t>.</w:t>
      </w:r>
    </w:p>
    <w:p w:rsidR="00E80B8E" w:rsidRPr="000B6EDB" w:rsidRDefault="001E0218" w:rsidP="00E80B8E">
      <w:pPr>
        <w:shd w:val="clear" w:color="auto" w:fill="FFFFFF" w:themeFill="background1"/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4.2.2.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16411D" w:rsidRPr="000B6EDB">
        <w:rPr>
          <w:rFonts w:ascii="Times New Roman" w:hAnsi="Times New Roman" w:cs="Times New Roman"/>
          <w:sz w:val="28"/>
          <w:szCs w:val="28"/>
        </w:rPr>
        <w:t>П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8C5556" w:rsidRPr="000B6EDB">
        <w:rPr>
          <w:rFonts w:ascii="Times New Roman" w:hAnsi="Times New Roman" w:cs="Times New Roman"/>
          <w:sz w:val="28"/>
          <w:szCs w:val="28"/>
        </w:rPr>
        <w:t>предварительной проверки сведений о субъекте МСП</w:t>
      </w:r>
      <w:r w:rsidR="00A71BC3" w:rsidRPr="000B6EDB">
        <w:rPr>
          <w:rFonts w:ascii="Times New Roman" w:hAnsi="Times New Roman" w:cs="Times New Roman"/>
          <w:sz w:val="28"/>
          <w:szCs w:val="28"/>
        </w:rPr>
        <w:t>.</w:t>
      </w:r>
    </w:p>
    <w:p w:rsidR="00E80B8E" w:rsidRPr="000B6EDB" w:rsidRDefault="00A71BC3" w:rsidP="00E80B8E">
      <w:pPr>
        <w:shd w:val="clear" w:color="auto" w:fill="FFFFFF" w:themeFill="background1"/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4.2.3.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>О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8C5556" w:rsidRPr="000B6EDB">
        <w:rPr>
          <w:rFonts w:ascii="Times New Roman" w:hAnsi="Times New Roman" w:cs="Times New Roman"/>
          <w:sz w:val="28"/>
          <w:szCs w:val="28"/>
        </w:rPr>
        <w:t>и обеспечение</w:t>
      </w:r>
      <w:r w:rsidR="00EA66A3" w:rsidRPr="000B6ED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 РКК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</w:p>
    <w:p w:rsidR="00E80B8E" w:rsidRPr="000B6EDB" w:rsidRDefault="007B7851" w:rsidP="00E80B8E">
      <w:pPr>
        <w:shd w:val="clear" w:color="auto" w:fill="FFFFFF" w:themeFill="background1"/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4.2.4</w:t>
      </w:r>
      <w:r w:rsidR="00A71BC3" w:rsidRPr="000B6EDB">
        <w:rPr>
          <w:rFonts w:ascii="Times New Roman" w:hAnsi="Times New Roman" w:cs="Times New Roman"/>
          <w:sz w:val="28"/>
          <w:szCs w:val="28"/>
        </w:rPr>
        <w:t>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A71BC3" w:rsidRPr="000B6EDB">
        <w:rPr>
          <w:rFonts w:ascii="Times New Roman" w:hAnsi="Times New Roman" w:cs="Times New Roman"/>
          <w:sz w:val="28"/>
          <w:szCs w:val="28"/>
        </w:rPr>
        <w:t>Формирование проектов документов для рассмотрения РКК.</w:t>
      </w:r>
    </w:p>
    <w:p w:rsidR="007B7851" w:rsidRPr="000B6EDB" w:rsidRDefault="007B7851" w:rsidP="00E80B8E">
      <w:pPr>
        <w:shd w:val="clear" w:color="auto" w:fill="FFFFFF" w:themeFill="background1"/>
        <w:tabs>
          <w:tab w:val="left" w:pos="709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4.2.5.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 xml:space="preserve">Формирование и направление субъектам МСП уведомлений </w:t>
      </w:r>
      <w:r w:rsidR="00880836" w:rsidRPr="000B6EDB">
        <w:rPr>
          <w:rFonts w:ascii="Times New Roman" w:hAnsi="Times New Roman" w:cs="Times New Roman"/>
          <w:sz w:val="28"/>
          <w:szCs w:val="28"/>
        </w:rPr>
        <w:br/>
      </w:r>
      <w:r w:rsidRPr="000B6EDB">
        <w:rPr>
          <w:rFonts w:ascii="Times New Roman" w:hAnsi="Times New Roman" w:cs="Times New Roman"/>
          <w:sz w:val="28"/>
          <w:szCs w:val="28"/>
        </w:rPr>
        <w:t>о решениях РКК.</w:t>
      </w:r>
    </w:p>
    <w:p w:rsidR="001E0218" w:rsidRPr="000B6EDB" w:rsidRDefault="001E0218" w:rsidP="00AB1075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</w:t>
      </w:r>
      <w:r w:rsidR="0063547A" w:rsidRPr="000B6EDB">
        <w:rPr>
          <w:rFonts w:ascii="Times New Roman" w:hAnsi="Times New Roman" w:cs="Times New Roman"/>
          <w:sz w:val="28"/>
          <w:szCs w:val="28"/>
        </w:rPr>
        <w:t>6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A71BC3" w:rsidRPr="000B6EDB">
        <w:rPr>
          <w:rFonts w:ascii="Times New Roman" w:hAnsi="Times New Roman" w:cs="Times New Roman"/>
          <w:sz w:val="28"/>
          <w:szCs w:val="28"/>
        </w:rPr>
        <w:t>К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оординацию </w:t>
      </w:r>
      <w:proofErr w:type="gramStart"/>
      <w:r w:rsidR="008C5556" w:rsidRPr="000B6ED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9B612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инфраструктуры поддержки </w:t>
      </w:r>
      <w:r w:rsidR="00F412E2" w:rsidRPr="000B6EDB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F412E2" w:rsidRPr="000B6EDB">
        <w:rPr>
          <w:rFonts w:ascii="Times New Roman" w:hAnsi="Times New Roman" w:cs="Times New Roman"/>
          <w:sz w:val="28"/>
          <w:szCs w:val="28"/>
        </w:rPr>
        <w:t xml:space="preserve"> 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МСП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при реализации мероприятий </w:t>
      </w:r>
      <w:r w:rsidR="009B6120">
        <w:rPr>
          <w:rFonts w:ascii="Times New Roman" w:hAnsi="Times New Roman" w:cs="Times New Roman"/>
          <w:sz w:val="28"/>
          <w:szCs w:val="28"/>
        </w:rPr>
        <w:br/>
      </w:r>
      <w:r w:rsidR="008C5556" w:rsidRPr="000B6EDB">
        <w:rPr>
          <w:rFonts w:ascii="Times New Roman" w:hAnsi="Times New Roman" w:cs="Times New Roman"/>
          <w:sz w:val="28"/>
          <w:szCs w:val="28"/>
        </w:rPr>
        <w:t>по «</w:t>
      </w:r>
      <w:r w:rsidR="00E80B8E" w:rsidRPr="000B6EDB">
        <w:rPr>
          <w:rFonts w:ascii="Times New Roman" w:hAnsi="Times New Roman" w:cs="Times New Roman"/>
          <w:sz w:val="28"/>
          <w:szCs w:val="28"/>
        </w:rPr>
        <w:t>вы</w:t>
      </w:r>
      <w:r w:rsidR="008C5556" w:rsidRPr="000B6EDB">
        <w:rPr>
          <w:rFonts w:ascii="Times New Roman" w:hAnsi="Times New Roman" w:cs="Times New Roman"/>
          <w:sz w:val="28"/>
          <w:szCs w:val="28"/>
        </w:rPr>
        <w:t>ращиванию»</w:t>
      </w:r>
      <w:r w:rsidR="00A71BC3" w:rsidRPr="000B6EDB">
        <w:rPr>
          <w:rFonts w:ascii="Times New Roman" w:hAnsi="Times New Roman" w:cs="Times New Roman"/>
          <w:sz w:val="28"/>
          <w:szCs w:val="28"/>
        </w:rPr>
        <w:t>.</w:t>
      </w:r>
    </w:p>
    <w:p w:rsidR="00D23A44" w:rsidRDefault="001E0218" w:rsidP="00BE0F56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</w:t>
      </w:r>
      <w:r w:rsidR="0063547A" w:rsidRPr="000B6EDB">
        <w:rPr>
          <w:rFonts w:ascii="Times New Roman" w:hAnsi="Times New Roman" w:cs="Times New Roman"/>
          <w:sz w:val="28"/>
          <w:szCs w:val="28"/>
        </w:rPr>
        <w:t>7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7B7851" w:rsidRPr="000B6EDB">
        <w:rPr>
          <w:rFonts w:ascii="Times New Roman" w:hAnsi="Times New Roman" w:cs="Times New Roman"/>
          <w:sz w:val="28"/>
          <w:szCs w:val="28"/>
        </w:rPr>
        <w:t>Заключение и исполнение договоров с субъектами МСП</w:t>
      </w:r>
      <w:r w:rsidR="00133253" w:rsidRPr="000B6EDB">
        <w:rPr>
          <w:rFonts w:ascii="Times New Roman" w:hAnsi="Times New Roman" w:cs="Times New Roman"/>
          <w:sz w:val="28"/>
          <w:szCs w:val="28"/>
        </w:rPr>
        <w:t xml:space="preserve"> </w:t>
      </w:r>
      <w:r w:rsidR="00D23A44">
        <w:rPr>
          <w:rFonts w:ascii="Times New Roman" w:hAnsi="Times New Roman" w:cs="Times New Roman"/>
          <w:sz w:val="28"/>
          <w:szCs w:val="28"/>
        </w:rPr>
        <w:br/>
      </w:r>
      <w:r w:rsidR="00133253" w:rsidRPr="000B6EDB">
        <w:rPr>
          <w:rFonts w:ascii="Times New Roman" w:hAnsi="Times New Roman" w:cs="Times New Roman"/>
          <w:sz w:val="28"/>
          <w:szCs w:val="28"/>
        </w:rPr>
        <w:t>об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612D99" w:rsidRPr="000B6EDB">
        <w:rPr>
          <w:rFonts w:ascii="Times New Roman" w:hAnsi="Times New Roman" w:cs="Times New Roman"/>
          <w:sz w:val="28"/>
          <w:szCs w:val="28"/>
        </w:rPr>
        <w:t>оказани</w:t>
      </w:r>
      <w:r w:rsidR="00133253" w:rsidRPr="000B6EDB">
        <w:rPr>
          <w:rFonts w:ascii="Times New Roman" w:hAnsi="Times New Roman" w:cs="Times New Roman"/>
          <w:sz w:val="28"/>
          <w:szCs w:val="28"/>
        </w:rPr>
        <w:t>и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8C5556" w:rsidRPr="000B6EDB">
        <w:rPr>
          <w:rFonts w:ascii="Times New Roman" w:hAnsi="Times New Roman" w:cs="Times New Roman"/>
          <w:sz w:val="28"/>
          <w:szCs w:val="28"/>
        </w:rPr>
        <w:t>услуг в рамках мероприятий по «</w:t>
      </w:r>
      <w:r w:rsidR="00E80B8E" w:rsidRPr="000B6EDB">
        <w:rPr>
          <w:rFonts w:ascii="Times New Roman" w:hAnsi="Times New Roman" w:cs="Times New Roman"/>
          <w:sz w:val="28"/>
          <w:szCs w:val="28"/>
        </w:rPr>
        <w:t>вы</w:t>
      </w:r>
      <w:r w:rsidR="008C5556" w:rsidRPr="000B6EDB">
        <w:rPr>
          <w:rFonts w:ascii="Times New Roman" w:hAnsi="Times New Roman" w:cs="Times New Roman"/>
          <w:sz w:val="28"/>
          <w:szCs w:val="28"/>
        </w:rPr>
        <w:t>ращиванию» с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D23A44">
        <w:rPr>
          <w:rFonts w:ascii="Times New Roman" w:hAnsi="Times New Roman" w:cs="Times New Roman"/>
          <w:sz w:val="28"/>
          <w:szCs w:val="28"/>
        </w:rPr>
        <w:br/>
      </w:r>
      <w:r w:rsidR="008C5556" w:rsidRPr="000B6EDB">
        <w:rPr>
          <w:rFonts w:ascii="Times New Roman" w:hAnsi="Times New Roman" w:cs="Times New Roman"/>
          <w:sz w:val="28"/>
          <w:szCs w:val="28"/>
        </w:rPr>
        <w:lastRenderedPageBreak/>
        <w:t xml:space="preserve">к исполнению </w:t>
      </w:r>
      <w:r w:rsidR="009B612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инфраструктуры поддержки </w:t>
      </w:r>
      <w:r w:rsidR="00F412E2" w:rsidRPr="000B6EDB">
        <w:rPr>
          <w:rFonts w:ascii="Times New Roman" w:hAnsi="Times New Roman" w:cs="Times New Roman"/>
          <w:sz w:val="28"/>
          <w:szCs w:val="28"/>
        </w:rPr>
        <w:t xml:space="preserve">субъектов МСП </w:t>
      </w:r>
      <w:r w:rsidR="009B6120">
        <w:rPr>
          <w:rFonts w:ascii="Times New Roman" w:hAnsi="Times New Roman" w:cs="Times New Roman"/>
          <w:sz w:val="28"/>
          <w:szCs w:val="28"/>
        </w:rPr>
        <w:br/>
      </w:r>
      <w:r w:rsidR="008C5556" w:rsidRPr="000B6EDB">
        <w:rPr>
          <w:rFonts w:ascii="Times New Roman" w:hAnsi="Times New Roman" w:cs="Times New Roman"/>
          <w:sz w:val="28"/>
          <w:szCs w:val="28"/>
        </w:rPr>
        <w:t>в рамках специализации и компетенций</w:t>
      </w:r>
      <w:r w:rsidR="00A71BC3" w:rsidRPr="000B6EDB">
        <w:rPr>
          <w:rFonts w:ascii="Times New Roman" w:hAnsi="Times New Roman" w:cs="Times New Roman"/>
          <w:sz w:val="28"/>
          <w:szCs w:val="28"/>
        </w:rPr>
        <w:t>.</w:t>
      </w:r>
    </w:p>
    <w:p w:rsidR="001E0218" w:rsidRPr="000B6EDB" w:rsidRDefault="001E0218" w:rsidP="00BE0F56">
      <w:pPr>
        <w:shd w:val="clear" w:color="auto" w:fill="FFFFFF" w:themeFill="background1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</w:t>
      </w:r>
      <w:r w:rsidR="0063547A" w:rsidRPr="000B6EDB">
        <w:rPr>
          <w:rFonts w:ascii="Times New Roman" w:hAnsi="Times New Roman" w:cs="Times New Roman"/>
          <w:sz w:val="28"/>
          <w:szCs w:val="28"/>
        </w:rPr>
        <w:t>8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A71BC3" w:rsidRPr="000B6EDB">
        <w:rPr>
          <w:rFonts w:ascii="Times New Roman" w:hAnsi="Times New Roman" w:cs="Times New Roman"/>
          <w:sz w:val="28"/>
          <w:szCs w:val="28"/>
        </w:rPr>
        <w:t>Ф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8C5556" w:rsidRPr="000B6EDB">
        <w:rPr>
          <w:rFonts w:ascii="Times New Roman" w:hAnsi="Times New Roman" w:cs="Times New Roman"/>
          <w:sz w:val="28"/>
          <w:szCs w:val="28"/>
        </w:rPr>
        <w:t>и направление в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8070B2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поддержки предпринимательства Кировской области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8C5556" w:rsidRPr="000B6EDB">
        <w:rPr>
          <w:rFonts w:ascii="Times New Roman" w:hAnsi="Times New Roman" w:cs="Times New Roman"/>
          <w:sz w:val="28"/>
          <w:szCs w:val="28"/>
        </w:rPr>
        <w:t>отчет</w:t>
      </w:r>
      <w:r w:rsidR="00D37C64" w:rsidRPr="000B6EDB">
        <w:rPr>
          <w:rFonts w:ascii="Times New Roman" w:hAnsi="Times New Roman" w:cs="Times New Roman"/>
          <w:sz w:val="28"/>
          <w:szCs w:val="28"/>
        </w:rPr>
        <w:t>ности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 </w:t>
      </w:r>
      <w:r w:rsidR="00D23A44">
        <w:rPr>
          <w:rFonts w:ascii="Times New Roman" w:hAnsi="Times New Roman" w:cs="Times New Roman"/>
          <w:sz w:val="28"/>
          <w:szCs w:val="28"/>
        </w:rPr>
        <w:br/>
      </w:r>
      <w:r w:rsidR="008C5556" w:rsidRPr="000B6EDB">
        <w:rPr>
          <w:rFonts w:ascii="Times New Roman" w:hAnsi="Times New Roman" w:cs="Times New Roman"/>
          <w:sz w:val="28"/>
          <w:szCs w:val="28"/>
        </w:rPr>
        <w:t>о реализации мероприятий по «</w:t>
      </w:r>
      <w:r w:rsidR="00E80B8E" w:rsidRPr="000B6EDB">
        <w:rPr>
          <w:rFonts w:ascii="Times New Roman" w:hAnsi="Times New Roman" w:cs="Times New Roman"/>
          <w:sz w:val="28"/>
          <w:szCs w:val="28"/>
        </w:rPr>
        <w:t>вы</w:t>
      </w:r>
      <w:r w:rsidR="008C5556" w:rsidRPr="000B6EDB">
        <w:rPr>
          <w:rFonts w:ascii="Times New Roman" w:hAnsi="Times New Roman" w:cs="Times New Roman"/>
          <w:sz w:val="28"/>
          <w:szCs w:val="28"/>
        </w:rPr>
        <w:t>ращиванию»</w:t>
      </w:r>
      <w:r w:rsidR="00A71BC3" w:rsidRPr="000B6EDB">
        <w:rPr>
          <w:rFonts w:ascii="Times New Roman" w:hAnsi="Times New Roman" w:cs="Times New Roman"/>
          <w:sz w:val="28"/>
          <w:szCs w:val="28"/>
        </w:rPr>
        <w:t>.</w:t>
      </w:r>
    </w:p>
    <w:p w:rsidR="00984229" w:rsidRPr="000B6EDB" w:rsidRDefault="001E0218" w:rsidP="00984229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</w:t>
      </w:r>
      <w:r w:rsidR="0063547A" w:rsidRPr="000B6EDB">
        <w:rPr>
          <w:rFonts w:ascii="Times New Roman" w:hAnsi="Times New Roman" w:cs="Times New Roman"/>
          <w:sz w:val="28"/>
          <w:szCs w:val="28"/>
        </w:rPr>
        <w:t>9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A71BC3" w:rsidRPr="000B6EDB">
        <w:rPr>
          <w:rFonts w:ascii="Times New Roman" w:hAnsi="Times New Roman" w:cs="Times New Roman"/>
          <w:sz w:val="28"/>
          <w:szCs w:val="28"/>
        </w:rPr>
        <w:t>Р</w:t>
      </w:r>
      <w:r w:rsidR="00F45D8B" w:rsidRPr="000B6EDB">
        <w:rPr>
          <w:rFonts w:ascii="Times New Roman" w:hAnsi="Times New Roman" w:cs="Times New Roman"/>
          <w:sz w:val="28"/>
          <w:szCs w:val="28"/>
        </w:rPr>
        <w:t>азработк</w:t>
      </w:r>
      <w:r w:rsidR="00E646F9" w:rsidRPr="000B6EDB">
        <w:rPr>
          <w:rFonts w:ascii="Times New Roman" w:hAnsi="Times New Roman" w:cs="Times New Roman"/>
          <w:sz w:val="28"/>
          <w:szCs w:val="28"/>
        </w:rPr>
        <w:t>у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методики квалификационной оценки субъектов МСП, </w:t>
      </w:r>
      <w:r w:rsidR="008C5556" w:rsidRPr="000B6EDB">
        <w:rPr>
          <w:rFonts w:ascii="Times New Roman" w:hAnsi="Times New Roman" w:cs="Times New Roman"/>
          <w:sz w:val="28"/>
          <w:szCs w:val="28"/>
        </w:rPr>
        <w:br/>
        <w:t xml:space="preserve">а также формы и структуры </w:t>
      </w:r>
      <w:r w:rsidR="008C5556" w:rsidRPr="00D23A44">
        <w:rPr>
          <w:rFonts w:ascii="Times New Roman" w:hAnsi="Times New Roman" w:cs="Times New Roman"/>
          <w:sz w:val="28"/>
          <w:szCs w:val="28"/>
        </w:rPr>
        <w:t>ИКР</w:t>
      </w:r>
      <w:r w:rsidR="00A71BC3" w:rsidRPr="00D23A44">
        <w:rPr>
          <w:rFonts w:ascii="Times New Roman" w:hAnsi="Times New Roman" w:cs="Times New Roman"/>
          <w:sz w:val="28"/>
          <w:szCs w:val="28"/>
        </w:rPr>
        <w:t>.</w:t>
      </w:r>
    </w:p>
    <w:p w:rsidR="008C5556" w:rsidRPr="000B6EDB" w:rsidRDefault="001E0218" w:rsidP="00AB107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4.2.</w:t>
      </w:r>
      <w:r w:rsidR="0063547A" w:rsidRPr="000B6EDB">
        <w:rPr>
          <w:rFonts w:ascii="Times New Roman" w:hAnsi="Times New Roman" w:cs="Times New Roman"/>
          <w:sz w:val="28"/>
          <w:szCs w:val="28"/>
        </w:rPr>
        <w:t>10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D23A44">
        <w:rPr>
          <w:rFonts w:ascii="Times New Roman" w:hAnsi="Times New Roman" w:cs="Times New Roman"/>
          <w:sz w:val="28"/>
          <w:szCs w:val="28"/>
        </w:rPr>
        <w:t xml:space="preserve"> </w:t>
      </w:r>
      <w:r w:rsidR="00A71BC3" w:rsidRPr="000B6EDB">
        <w:rPr>
          <w:rFonts w:ascii="Times New Roman" w:hAnsi="Times New Roman" w:cs="Times New Roman"/>
          <w:sz w:val="28"/>
          <w:szCs w:val="28"/>
        </w:rPr>
        <w:t>О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консультационного сопровождения субъектов МСП по привлечению к закупкам Заказчиков после реализации мероприятий </w:t>
      </w:r>
      <w:r w:rsidR="008C5556" w:rsidRPr="000B6EDB">
        <w:rPr>
          <w:rFonts w:ascii="Times New Roman" w:hAnsi="Times New Roman" w:cs="Times New Roman"/>
          <w:sz w:val="28"/>
          <w:szCs w:val="28"/>
        </w:rPr>
        <w:br/>
        <w:t>по «</w:t>
      </w:r>
      <w:r w:rsidR="00E80B8E" w:rsidRPr="000B6EDB">
        <w:rPr>
          <w:rFonts w:ascii="Times New Roman" w:hAnsi="Times New Roman" w:cs="Times New Roman"/>
          <w:sz w:val="28"/>
          <w:szCs w:val="28"/>
        </w:rPr>
        <w:t>вы</w:t>
      </w:r>
      <w:r w:rsidR="008C5556" w:rsidRPr="000B6EDB">
        <w:rPr>
          <w:rFonts w:ascii="Times New Roman" w:hAnsi="Times New Roman" w:cs="Times New Roman"/>
          <w:sz w:val="28"/>
          <w:szCs w:val="28"/>
        </w:rPr>
        <w:t xml:space="preserve">ращиванию» </w:t>
      </w:r>
      <w:proofErr w:type="gramStart"/>
      <w:r w:rsidR="008C5556" w:rsidRPr="000B6EDB">
        <w:rPr>
          <w:rFonts w:ascii="Times New Roman" w:hAnsi="Times New Roman" w:cs="Times New Roman"/>
          <w:sz w:val="28"/>
          <w:szCs w:val="28"/>
        </w:rPr>
        <w:t>согласно ИКР</w:t>
      </w:r>
      <w:proofErr w:type="gramEnd"/>
      <w:r w:rsidR="008C5556" w:rsidRPr="000B6EDB">
        <w:rPr>
          <w:rFonts w:ascii="Times New Roman" w:hAnsi="Times New Roman" w:cs="Times New Roman"/>
          <w:sz w:val="28"/>
          <w:szCs w:val="28"/>
        </w:rPr>
        <w:t>.</w:t>
      </w:r>
    </w:p>
    <w:p w:rsidR="00BE0F56" w:rsidRPr="000B6EDB" w:rsidRDefault="00BE0F56" w:rsidP="00AB107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D" w:rsidRPr="000B6EDB" w:rsidRDefault="00133253" w:rsidP="00532EE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DB">
        <w:rPr>
          <w:rFonts w:ascii="Times New Roman" w:hAnsi="Times New Roman" w:cs="Times New Roman"/>
          <w:b/>
          <w:sz w:val="28"/>
          <w:szCs w:val="28"/>
        </w:rPr>
        <w:t>Функции РЦК при</w:t>
      </w:r>
      <w:r w:rsidR="004926DD" w:rsidRPr="000B6EDB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 </w:t>
      </w:r>
      <w:r w:rsidR="00880836" w:rsidRPr="000B6EDB">
        <w:rPr>
          <w:rFonts w:ascii="Times New Roman" w:hAnsi="Times New Roman" w:cs="Times New Roman"/>
          <w:b/>
          <w:sz w:val="28"/>
          <w:szCs w:val="28"/>
        </w:rPr>
        <w:br/>
      </w:r>
      <w:r w:rsidR="004926DD" w:rsidRPr="000B6EDB">
        <w:rPr>
          <w:rFonts w:ascii="Times New Roman" w:hAnsi="Times New Roman" w:cs="Times New Roman"/>
          <w:b/>
          <w:sz w:val="28"/>
          <w:szCs w:val="28"/>
        </w:rPr>
        <w:t>по «</w:t>
      </w:r>
      <w:r w:rsidR="00BD1B5D" w:rsidRPr="000B6EDB">
        <w:rPr>
          <w:rFonts w:ascii="Times New Roman" w:hAnsi="Times New Roman" w:cs="Times New Roman"/>
          <w:b/>
          <w:sz w:val="28"/>
          <w:szCs w:val="28"/>
        </w:rPr>
        <w:t>вы</w:t>
      </w:r>
      <w:r w:rsidR="004926DD" w:rsidRPr="000B6EDB">
        <w:rPr>
          <w:rFonts w:ascii="Times New Roman" w:hAnsi="Times New Roman" w:cs="Times New Roman"/>
          <w:b/>
          <w:sz w:val="28"/>
          <w:szCs w:val="28"/>
        </w:rPr>
        <w:t>ращиванию»</w:t>
      </w:r>
    </w:p>
    <w:p w:rsidR="00E646F9" w:rsidRPr="000B6EDB" w:rsidDel="004926DD" w:rsidRDefault="00E646F9" w:rsidP="00133253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B40B2" w:rsidRPr="000B6EDB" w:rsidRDefault="00D73BFE" w:rsidP="00D512B4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При реализации мероприятий по «выращиванию» РЦК осуществляет следующие функции</w:t>
      </w:r>
      <w:r w:rsidR="00D512B4" w:rsidRPr="000B6EDB">
        <w:rPr>
          <w:rFonts w:ascii="Times New Roman" w:hAnsi="Times New Roman" w:cs="Times New Roman"/>
          <w:sz w:val="28"/>
          <w:szCs w:val="28"/>
        </w:rPr>
        <w:t>.</w:t>
      </w:r>
    </w:p>
    <w:p w:rsidR="00EB40B2" w:rsidRPr="000B6EDB" w:rsidRDefault="00EB40B2" w:rsidP="000A61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1.</w:t>
      </w:r>
      <w:r w:rsidR="00D23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Предквалификационный</w:t>
      </w:r>
      <w:proofErr w:type="spellEnd"/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отбор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41EE7" w:rsidRPr="0071505A" w:rsidRDefault="00D512B4" w:rsidP="000A61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05A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D41EE7" w:rsidRPr="0071505A">
        <w:rPr>
          <w:rFonts w:ascii="Times New Roman" w:eastAsia="Times New Roman" w:hAnsi="Times New Roman" w:cs="Times New Roman"/>
          <w:bCs/>
          <w:sz w:val="28"/>
          <w:szCs w:val="28"/>
        </w:rPr>
        <w:t>прием и регистрация заявки</w:t>
      </w:r>
      <w:r w:rsidR="00880836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МСП</w:t>
      </w:r>
      <w:r w:rsidR="00D23A44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8557B" w:rsidRPr="0071505A">
        <w:rPr>
          <w:rFonts w:ascii="Times New Roman" w:eastAsia="Times New Roman" w:hAnsi="Times New Roman" w:cs="Times New Roman"/>
          <w:bCs/>
          <w:sz w:val="28"/>
          <w:szCs w:val="28"/>
        </w:rPr>
        <w:t>РЦК</w:t>
      </w:r>
      <w:r w:rsidR="00D41EE7" w:rsidRPr="0071505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B40B2" w:rsidRPr="0071505A" w:rsidRDefault="00D512B4" w:rsidP="000A61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05A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D41EE7" w:rsidRPr="0071505A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заявки</w:t>
      </w:r>
      <w:r w:rsidR="00C90A1B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B40B2" w:rsidRPr="0071505A">
        <w:rPr>
          <w:rFonts w:ascii="Times New Roman" w:eastAsia="Times New Roman" w:hAnsi="Times New Roman" w:cs="Times New Roman"/>
          <w:bCs/>
          <w:sz w:val="28"/>
          <w:szCs w:val="28"/>
        </w:rPr>
        <w:t>проверка РЦК сведений о субъекте МСП;</w:t>
      </w:r>
    </w:p>
    <w:p w:rsidR="004926DD" w:rsidRPr="0071505A" w:rsidRDefault="00D512B4" w:rsidP="000A616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5A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4926DD" w:rsidRPr="0071505A">
        <w:rPr>
          <w:rFonts w:ascii="Times New Roman" w:eastAsia="Times New Roman" w:hAnsi="Times New Roman" w:cs="Times New Roman"/>
          <w:bCs/>
          <w:sz w:val="28"/>
          <w:szCs w:val="28"/>
        </w:rPr>
        <w:t>приняти</w:t>
      </w:r>
      <w:r w:rsidR="008070B2" w:rsidRPr="0071505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4926DD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</w:t>
      </w:r>
      <w:r w:rsidR="004926DD" w:rsidRPr="0071505A">
        <w:rPr>
          <w:rFonts w:ascii="Times New Roman" w:hAnsi="Times New Roman" w:cs="Times New Roman"/>
          <w:sz w:val="28"/>
          <w:szCs w:val="28"/>
        </w:rPr>
        <w:t xml:space="preserve">о проведении квалификационной оценки </w:t>
      </w:r>
      <w:r w:rsidR="00586B3C" w:rsidRPr="0071505A">
        <w:rPr>
          <w:rFonts w:ascii="Times New Roman" w:hAnsi="Times New Roman" w:cs="Times New Roman"/>
          <w:sz w:val="28"/>
          <w:szCs w:val="28"/>
        </w:rPr>
        <w:t xml:space="preserve">субъекта МСП </w:t>
      </w:r>
      <w:r w:rsidR="004926DD" w:rsidRPr="0071505A">
        <w:rPr>
          <w:rFonts w:ascii="Times New Roman" w:hAnsi="Times New Roman" w:cs="Times New Roman"/>
          <w:sz w:val="28"/>
          <w:szCs w:val="28"/>
        </w:rPr>
        <w:t xml:space="preserve">и формировании ИКР </w:t>
      </w:r>
      <w:r w:rsidRPr="0071505A">
        <w:rPr>
          <w:rFonts w:ascii="Times New Roman" w:hAnsi="Times New Roman" w:cs="Times New Roman"/>
          <w:sz w:val="28"/>
          <w:szCs w:val="28"/>
        </w:rPr>
        <w:t>или</w:t>
      </w:r>
      <w:r w:rsidR="004926DD" w:rsidRPr="0071505A">
        <w:rPr>
          <w:rFonts w:ascii="Times New Roman" w:hAnsi="Times New Roman" w:cs="Times New Roman"/>
          <w:sz w:val="28"/>
          <w:szCs w:val="28"/>
        </w:rPr>
        <w:t xml:space="preserve"> об отказе субъекту МСП в проведении квалификационной оценки с указанием причин отказа.</w:t>
      </w:r>
    </w:p>
    <w:p w:rsidR="00825E5A" w:rsidRPr="000B6EDB" w:rsidRDefault="00825E5A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05A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мероприятий</w:t>
      </w:r>
      <w:r w:rsidR="00CC5141" w:rsidRPr="0071505A">
        <w:rPr>
          <w:rFonts w:ascii="Times New Roman" w:eastAsia="Times New Roman" w:hAnsi="Times New Roman" w:cs="Times New Roman"/>
          <w:bCs/>
          <w:sz w:val="28"/>
          <w:szCs w:val="28"/>
        </w:rPr>
        <w:t>, предусмотренных данным этапом</w:t>
      </w:r>
      <w:r w:rsidR="00D512B4" w:rsidRPr="0071505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23A44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47C9" w:rsidRPr="0071505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C5141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10 </w:t>
      </w:r>
      <w:r w:rsidR="00D512B4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(десять) </w:t>
      </w:r>
      <w:r w:rsidR="00EB72E9" w:rsidRPr="0071505A">
        <w:rPr>
          <w:rFonts w:ascii="Times New Roman" w:eastAsia="Times New Roman" w:hAnsi="Times New Roman" w:cs="Times New Roman"/>
          <w:bCs/>
          <w:sz w:val="28"/>
          <w:szCs w:val="28"/>
        </w:rPr>
        <w:t>рабочих</w:t>
      </w:r>
      <w:r w:rsidR="00D23A44" w:rsidRPr="007150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505A">
        <w:rPr>
          <w:rFonts w:ascii="Times New Roman" w:eastAsia="Times New Roman" w:hAnsi="Times New Roman" w:cs="Times New Roman"/>
          <w:bCs/>
          <w:sz w:val="28"/>
          <w:szCs w:val="28"/>
        </w:rPr>
        <w:t>дней со дня, следующего за днем регистрации заявки в журнале регистрации заявок РЦК.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40B2" w:rsidRDefault="00EB40B2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2.</w:t>
      </w:r>
      <w:r w:rsidR="00D23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12B4"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валификационн</w:t>
      </w:r>
      <w:r w:rsidR="00D512B4"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</w:t>
      </w:r>
      <w:r w:rsidR="00D512B4"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B40B2" w:rsidRPr="00352F7A" w:rsidRDefault="00D512B4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EB40B2" w:rsidRPr="000B6EDB">
        <w:rPr>
          <w:rFonts w:ascii="Times New Roman" w:eastAsia="Times New Roman" w:hAnsi="Times New Roman" w:cs="Times New Roman"/>
          <w:bCs/>
          <w:sz w:val="28"/>
          <w:szCs w:val="28"/>
        </w:rPr>
        <w:t>подготовка РЦК отчета о квалификационной оценке</w:t>
      </w:r>
      <w:r w:rsidR="00DF4FDB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C90A1B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</w:t>
      </w:r>
      <w:r w:rsidR="00C90A1B" w:rsidRPr="00352F7A">
        <w:rPr>
          <w:rFonts w:ascii="Times New Roman" w:eastAsia="Times New Roman" w:hAnsi="Times New Roman" w:cs="Times New Roman"/>
          <w:bCs/>
          <w:sz w:val="28"/>
          <w:szCs w:val="28"/>
        </w:rPr>
        <w:t>ИКР</w:t>
      </w:r>
      <w:r w:rsidR="00EB40B2" w:rsidRPr="00352F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B40B2" w:rsidRPr="000B6EDB" w:rsidRDefault="00D512B4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EB40B2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РЦК проекта решения РКК о реализации мероприятий </w:t>
      </w:r>
      <w:r w:rsidR="00212AD0" w:rsidRPr="000B6ED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EB40B2" w:rsidRPr="000B6EDB">
        <w:rPr>
          <w:rFonts w:ascii="Times New Roman" w:eastAsia="Times New Roman" w:hAnsi="Times New Roman" w:cs="Times New Roman"/>
          <w:bCs/>
          <w:sz w:val="28"/>
          <w:szCs w:val="28"/>
        </w:rPr>
        <w:t>по «</w:t>
      </w:r>
      <w:r w:rsidR="00E536D4" w:rsidRPr="000B6EDB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EB40B2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ращиванию» 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="00EB40B2" w:rsidRPr="000B6EDB">
        <w:rPr>
          <w:rFonts w:ascii="Times New Roman" w:eastAsia="Times New Roman" w:hAnsi="Times New Roman" w:cs="Times New Roman"/>
          <w:bCs/>
          <w:sz w:val="28"/>
          <w:szCs w:val="28"/>
        </w:rPr>
        <w:t>об отказе</w:t>
      </w:r>
      <w:r w:rsidR="00D23A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субъекту МСП </w:t>
      </w:r>
      <w:r w:rsidR="006A25D8" w:rsidRPr="000B6EDB">
        <w:rPr>
          <w:rFonts w:ascii="Times New Roman" w:eastAsia="Times New Roman" w:hAnsi="Times New Roman" w:cs="Times New Roman"/>
          <w:bCs/>
          <w:sz w:val="28"/>
          <w:szCs w:val="28"/>
        </w:rPr>
        <w:t>в реализации мероприятий по «выращиванию»</w:t>
      </w:r>
      <w:r w:rsidR="004926DD" w:rsidRPr="000B6ED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926DD" w:rsidRPr="000B6EDB" w:rsidRDefault="00D512B4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– </w:t>
      </w:r>
      <w:r w:rsidR="00D73BFE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</w:t>
      </w:r>
      <w:r w:rsidR="004926DD" w:rsidRPr="000B6EDB">
        <w:rPr>
          <w:rFonts w:ascii="Times New Roman" w:eastAsia="Times New Roman" w:hAnsi="Times New Roman" w:cs="Times New Roman"/>
          <w:bCs/>
          <w:sz w:val="28"/>
          <w:szCs w:val="28"/>
        </w:rPr>
        <w:t>проведени</w:t>
      </w:r>
      <w:r w:rsidR="00D73BFE" w:rsidRPr="000B6ED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926DD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</w:t>
      </w:r>
      <w:r w:rsidR="006A25D8" w:rsidRPr="000B6ED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926DD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РКК, рассмотрени</w:t>
      </w:r>
      <w:r w:rsidR="00D73BFE" w:rsidRPr="000B6ED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926DD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 квалификационной оценки, приняти</w:t>
      </w:r>
      <w:r w:rsidR="001E79FB" w:rsidRPr="000B6ED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926DD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</w:t>
      </w:r>
      <w:r w:rsidR="004926DD" w:rsidRPr="000B6EDB">
        <w:rPr>
          <w:rFonts w:ascii="Times New Roman" w:hAnsi="Times New Roman" w:cs="Times New Roman"/>
          <w:sz w:val="28"/>
          <w:szCs w:val="28"/>
        </w:rPr>
        <w:t xml:space="preserve">об утверждении проекта ИКР, решения о заключении РЦК договора с субъектом МСП об оказании услуг </w:t>
      </w:r>
      <w:r w:rsidR="00D23A44">
        <w:rPr>
          <w:rFonts w:ascii="Times New Roman" w:hAnsi="Times New Roman" w:cs="Times New Roman"/>
          <w:sz w:val="28"/>
          <w:szCs w:val="28"/>
        </w:rPr>
        <w:br/>
      </w:r>
      <w:r w:rsidR="004926DD" w:rsidRPr="000B6EDB">
        <w:rPr>
          <w:rFonts w:ascii="Times New Roman" w:hAnsi="Times New Roman" w:cs="Times New Roman"/>
          <w:sz w:val="28"/>
          <w:szCs w:val="28"/>
        </w:rPr>
        <w:t>в рамках реализации мероприятий по «</w:t>
      </w:r>
      <w:r w:rsidR="00E536D4" w:rsidRPr="000B6EDB">
        <w:rPr>
          <w:rFonts w:ascii="Times New Roman" w:hAnsi="Times New Roman" w:cs="Times New Roman"/>
          <w:sz w:val="28"/>
          <w:szCs w:val="28"/>
        </w:rPr>
        <w:t>вы</w:t>
      </w:r>
      <w:r w:rsidR="004926DD" w:rsidRPr="000B6EDB">
        <w:rPr>
          <w:rFonts w:ascii="Times New Roman" w:hAnsi="Times New Roman" w:cs="Times New Roman"/>
          <w:sz w:val="28"/>
          <w:szCs w:val="28"/>
        </w:rPr>
        <w:t>ращиванию» и его основных условиях.</w:t>
      </w:r>
    </w:p>
    <w:p w:rsidR="000F1168" w:rsidRPr="000B6EDB" w:rsidRDefault="000F1168" w:rsidP="000F11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срок выполнения мероприятий, предусмотренных данным этапом, – 45 </w:t>
      </w:r>
      <w:r w:rsidR="00D512B4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(сорок пять) </w:t>
      </w:r>
      <w:r w:rsidR="005A5C02" w:rsidRPr="000B6EDB">
        <w:rPr>
          <w:rFonts w:ascii="Times New Roman" w:eastAsia="Times New Roman" w:hAnsi="Times New Roman" w:cs="Times New Roman"/>
          <w:bCs/>
          <w:sz w:val="28"/>
          <w:szCs w:val="28"/>
        </w:rPr>
        <w:t>календарных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со дня, следующего за днем принятия РКК решения о проведении квалификационной оценки субъекта МСП. </w:t>
      </w:r>
    </w:p>
    <w:p w:rsidR="00EC6F7B" w:rsidRPr="000B6EDB" w:rsidRDefault="00D21DEF" w:rsidP="000F11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EC6F7B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етодика квалификационной оценки субъектов МСП </w:t>
      </w:r>
      <w:r w:rsidR="007F03BD" w:rsidRPr="000B6EDB">
        <w:rPr>
          <w:rFonts w:ascii="Times New Roman" w:eastAsia="Times New Roman" w:hAnsi="Times New Roman" w:cs="Times New Roman"/>
          <w:bCs/>
          <w:sz w:val="28"/>
          <w:szCs w:val="28"/>
        </w:rPr>
        <w:t>утверждается РКК</w:t>
      </w:r>
      <w:r w:rsidR="00EC6F7B" w:rsidRPr="000B6E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40B2" w:rsidRDefault="00EB40B2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3. «</w:t>
      </w:r>
      <w:r w:rsidR="00E536D4"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ращивание» субъекта МСП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106B6" w:rsidRPr="000B6EDB" w:rsidRDefault="00352F7A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2F7A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6106B6" w:rsidRPr="000B6EDB">
        <w:rPr>
          <w:rFonts w:ascii="Times New Roman" w:eastAsia="Times New Roman" w:hAnsi="Times New Roman" w:cs="Times New Roman"/>
          <w:bCs/>
          <w:sz w:val="28"/>
          <w:szCs w:val="28"/>
        </w:rPr>
        <w:t>участие в реализации ИКР;</w:t>
      </w:r>
    </w:p>
    <w:p w:rsidR="00D658FA" w:rsidRPr="000B6EDB" w:rsidRDefault="00586B3C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6106B6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мониторинга </w:t>
      </w:r>
      <w:r w:rsidR="00D658FA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эффективности </w:t>
      </w:r>
      <w:r w:rsidR="006106B6" w:rsidRPr="000B6EDB">
        <w:rPr>
          <w:rFonts w:ascii="Times New Roman" w:eastAsia="Times New Roman" w:hAnsi="Times New Roman" w:cs="Times New Roman"/>
          <w:bCs/>
          <w:sz w:val="28"/>
          <w:szCs w:val="28"/>
        </w:rPr>
        <w:t>реализации ИКР</w:t>
      </w:r>
      <w:r w:rsidR="00D658FA" w:rsidRPr="000B6ED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658FA" w:rsidRPr="000B6EDB" w:rsidRDefault="00586B3C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D658FA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</w:t>
      </w:r>
      <w:r w:rsidR="00D73BFE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658FA" w:rsidRPr="000B6EDB">
        <w:rPr>
          <w:rFonts w:ascii="Times New Roman" w:eastAsia="Times New Roman" w:hAnsi="Times New Roman" w:cs="Times New Roman"/>
          <w:bCs/>
          <w:sz w:val="28"/>
          <w:szCs w:val="28"/>
        </w:rPr>
        <w:t>РКК предложений по корректировке ИКР (при необходимости);</w:t>
      </w:r>
    </w:p>
    <w:p w:rsidR="00D658FA" w:rsidRPr="000B6EDB" w:rsidRDefault="00586B3C" w:rsidP="00D658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D658FA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РЦК итоговой квалификационной оценки субъекта МСП по результатам выполнения мероприятий по </w:t>
      </w:r>
      <w:r w:rsidR="00F17E0A" w:rsidRPr="000B6ED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536D4" w:rsidRPr="000B6EDB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F17E0A" w:rsidRPr="000B6EDB">
        <w:rPr>
          <w:rFonts w:ascii="Times New Roman" w:eastAsia="Times New Roman" w:hAnsi="Times New Roman" w:cs="Times New Roman"/>
          <w:bCs/>
          <w:sz w:val="28"/>
          <w:szCs w:val="28"/>
        </w:rPr>
        <w:t>ращиванию</w:t>
      </w:r>
      <w:r w:rsidR="00D658FA" w:rsidRPr="000B6ED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C1C91" w:rsidRPr="000B6ED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B40B2" w:rsidRPr="000B6EDB" w:rsidRDefault="00586B3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D73BFE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</w:t>
      </w:r>
      <w:r w:rsidR="001C1C91" w:rsidRPr="000B6EDB">
        <w:rPr>
          <w:rFonts w:ascii="Times New Roman" w:eastAsia="Times New Roman" w:hAnsi="Times New Roman" w:cs="Times New Roman"/>
          <w:bCs/>
          <w:sz w:val="28"/>
          <w:szCs w:val="28"/>
        </w:rPr>
        <w:t>проведени</w:t>
      </w:r>
      <w:r w:rsidR="00D73BFE" w:rsidRPr="000B6ED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1C1C91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</w:t>
      </w:r>
      <w:r w:rsidR="006A25D8" w:rsidRPr="000B6EDB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1C1C91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РКК и </w:t>
      </w:r>
      <w:r w:rsidR="001C1C91" w:rsidRPr="000B6EDB">
        <w:rPr>
          <w:rFonts w:ascii="Times New Roman" w:hAnsi="Times New Roman" w:cs="Times New Roman"/>
          <w:sz w:val="28"/>
          <w:szCs w:val="28"/>
        </w:rPr>
        <w:t>рассмотрени</w:t>
      </w:r>
      <w:r w:rsidR="00D73BFE" w:rsidRPr="000B6EDB">
        <w:rPr>
          <w:rFonts w:ascii="Times New Roman" w:hAnsi="Times New Roman" w:cs="Times New Roman"/>
          <w:sz w:val="28"/>
          <w:szCs w:val="28"/>
        </w:rPr>
        <w:t>я</w:t>
      </w:r>
      <w:r w:rsidR="001C1C91" w:rsidRPr="000B6EDB">
        <w:rPr>
          <w:rFonts w:ascii="Times New Roman" w:hAnsi="Times New Roman" w:cs="Times New Roman"/>
          <w:sz w:val="28"/>
          <w:szCs w:val="28"/>
        </w:rPr>
        <w:t xml:space="preserve"> результатов квалификационной оценки субъекта МСП по итогам реализации ИКР.</w:t>
      </w:r>
    </w:p>
    <w:p w:rsidR="000F1168" w:rsidRPr="000B6EDB" w:rsidRDefault="000F1168" w:rsidP="000F11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Максимальный срок выполнения мероприятий, предусмотренных данным этапом, – 18 </w:t>
      </w:r>
      <w:r w:rsidR="00586B3C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(восемнадцать) 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месяцев со дня, следующего за днем заключения </w:t>
      </w:r>
      <w:r w:rsidR="00586B3C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с субъектом МСП 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договора на оказание услуг.</w:t>
      </w:r>
    </w:p>
    <w:p w:rsidR="00EB40B2" w:rsidRPr="000B6EDB" w:rsidRDefault="00EB40B2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4</w:t>
      </w:r>
      <w:r w:rsidR="006106B6" w:rsidRPr="000B6EDB">
        <w:rPr>
          <w:rFonts w:ascii="Times New Roman" w:eastAsia="Times New Roman" w:hAnsi="Times New Roman" w:cs="Times New Roman"/>
          <w:b/>
          <w:bCs/>
          <w:sz w:val="28"/>
          <w:szCs w:val="28"/>
        </w:rPr>
        <w:t>. Вывод на закупочные процедуры</w:t>
      </w:r>
      <w:r w:rsidR="006106B6" w:rsidRPr="000B6ED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106B6" w:rsidRPr="000B6EDB" w:rsidRDefault="00586B3C" w:rsidP="006106B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– </w:t>
      </w:r>
      <w:r w:rsidR="006106B6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консультационное сопровождение субъекта МСП при участии </w:t>
      </w:r>
      <w:r w:rsidR="007B311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106B6" w:rsidRPr="000B6EDB">
        <w:rPr>
          <w:rFonts w:ascii="Times New Roman" w:eastAsia="Times New Roman" w:hAnsi="Times New Roman" w:cs="Times New Roman"/>
          <w:bCs/>
          <w:sz w:val="28"/>
          <w:szCs w:val="28"/>
        </w:rPr>
        <w:t>в закупках Заказчиков</w:t>
      </w:r>
      <w:r w:rsidR="007A0946" w:rsidRPr="000B6E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F1168" w:rsidRPr="000B6EDB" w:rsidRDefault="000F1168" w:rsidP="000F11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выполнения мероприятий</w:t>
      </w:r>
      <w:r w:rsidR="00CC5141" w:rsidRPr="000B6EDB">
        <w:rPr>
          <w:rFonts w:ascii="Times New Roman" w:eastAsia="Times New Roman" w:hAnsi="Times New Roman" w:cs="Times New Roman"/>
          <w:bCs/>
          <w:sz w:val="28"/>
          <w:szCs w:val="28"/>
        </w:rPr>
        <w:t>, предусмотренных данным этапом</w:t>
      </w:r>
      <w:r w:rsidR="002F2955" w:rsidRPr="000B6ED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12 месяцев со дня, следующего за днем принятия РКК решения об успешном завершении мероприятий ИКР. </w:t>
      </w:r>
    </w:p>
    <w:p w:rsidR="004926DD" w:rsidRPr="000B6EDB" w:rsidRDefault="004926DD" w:rsidP="00133253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3792" w:rsidRPr="000B6EDB" w:rsidRDefault="00733792" w:rsidP="00532EE3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DB" w:rsidDel="004926DD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РЦК с субъектами МСП</w:t>
      </w:r>
    </w:p>
    <w:p w:rsidR="00586B3C" w:rsidRPr="000B6EDB" w:rsidRDefault="00586B3C" w:rsidP="00133253">
      <w:pPr>
        <w:shd w:val="clear" w:color="auto" w:fill="FFFFFF" w:themeFill="background1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FA" w:rsidRPr="000B6EDB" w:rsidRDefault="00F838FF" w:rsidP="00586B3C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6.1.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 xml:space="preserve">Субъект МСП, изъявивший желание участвовать в мероприятиях по «выращиванию», направляет в РЦК </w:t>
      </w:r>
      <w:r w:rsidR="00BB7D76" w:rsidRPr="000B6EDB">
        <w:rPr>
          <w:rFonts w:ascii="Times New Roman" w:eastAsia="Calibri" w:hAnsi="Times New Roman" w:cs="Times New Roman"/>
          <w:sz w:val="28"/>
          <w:szCs w:val="28"/>
        </w:rPr>
        <w:t xml:space="preserve">заявку </w:t>
      </w:r>
      <w:r w:rsidR="00133253" w:rsidRPr="000B6EDB">
        <w:rPr>
          <w:rFonts w:ascii="Times New Roman" w:eastAsia="Calibri" w:hAnsi="Times New Roman" w:cs="Times New Roman"/>
          <w:sz w:val="28"/>
          <w:szCs w:val="28"/>
        </w:rPr>
        <w:t xml:space="preserve">субъекта малого и среднего предпринимательства на получение услуг 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 xml:space="preserve">по форме </w:t>
      </w:r>
      <w:r w:rsidR="006A25D8" w:rsidRPr="000B6EDB">
        <w:rPr>
          <w:rFonts w:ascii="Times New Roman" w:eastAsia="Calibri" w:hAnsi="Times New Roman" w:cs="Times New Roman"/>
          <w:sz w:val="28"/>
          <w:szCs w:val="28"/>
        </w:rPr>
        <w:t>п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586B3C" w:rsidRPr="000B6EDB">
        <w:rPr>
          <w:rFonts w:ascii="Times New Roman" w:eastAsia="Calibri" w:hAnsi="Times New Roman" w:cs="Times New Roman"/>
          <w:sz w:val="28"/>
          <w:szCs w:val="28"/>
        </w:rPr>
        <w:t>я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3E2D" w:rsidRPr="000B6EDB">
        <w:rPr>
          <w:rFonts w:ascii="Times New Roman" w:eastAsia="Calibri" w:hAnsi="Times New Roman" w:cs="Times New Roman"/>
          <w:sz w:val="28"/>
          <w:szCs w:val="28"/>
        </w:rPr>
        <w:t>1</w:t>
      </w:r>
      <w:r w:rsidR="009576D8" w:rsidRPr="000B6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CAF">
        <w:rPr>
          <w:rFonts w:ascii="Times New Roman" w:eastAsia="Calibri" w:hAnsi="Times New Roman" w:cs="Times New Roman"/>
          <w:sz w:val="28"/>
          <w:szCs w:val="28"/>
        </w:rPr>
        <w:br/>
      </w:r>
      <w:r w:rsidR="009576D8" w:rsidRPr="000B6EDB">
        <w:rPr>
          <w:rFonts w:ascii="Times New Roman" w:eastAsia="Calibri" w:hAnsi="Times New Roman" w:cs="Times New Roman"/>
          <w:sz w:val="28"/>
          <w:szCs w:val="28"/>
        </w:rPr>
        <w:t>к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6D8" w:rsidRPr="000B6EDB">
        <w:rPr>
          <w:rFonts w:ascii="Times New Roman" w:eastAsia="Calibri" w:hAnsi="Times New Roman" w:cs="Times New Roman"/>
          <w:sz w:val="28"/>
          <w:szCs w:val="28"/>
        </w:rPr>
        <w:t>настоящему Регламенту</w:t>
      </w:r>
      <w:r w:rsidR="00BB7D76" w:rsidRPr="000B6EDB">
        <w:rPr>
          <w:rFonts w:ascii="Times New Roman" w:eastAsia="Calibri" w:hAnsi="Times New Roman" w:cs="Times New Roman"/>
          <w:sz w:val="28"/>
          <w:szCs w:val="28"/>
        </w:rPr>
        <w:t xml:space="preserve"> (далее – заявка)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, заверенную руководителем субъекта МСП, с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приложением следующих документов:</w:t>
      </w:r>
    </w:p>
    <w:p w:rsidR="00356BFA" w:rsidRPr="000B6EDB" w:rsidRDefault="00883C30" w:rsidP="00356BFA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1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)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копии бухгалтерского баланса за последний отчетный период (год)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(форма ОКУД 0710001, утверждена приказом Минфина России от 02.07.2010 № 66н «О формах бухгалтерской отчетности организаций»), заверенной руководителем субъекта МСП;</w:t>
      </w:r>
    </w:p>
    <w:p w:rsidR="00356BFA" w:rsidRPr="000B6EDB" w:rsidRDefault="00883C30" w:rsidP="00356BFA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2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)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копии отчета о финансовых результатах за последний отчетный период (год) (форма ОКУД 0710002, утверждена приказом Минфина России от 02.07.2010 № 66н «О формах бухгалтерской отчетности организаций»), заверенной руководителем субъекта МСП.</w:t>
      </w:r>
    </w:p>
    <w:p w:rsidR="00356BFA" w:rsidRPr="000B6EDB" w:rsidRDefault="00356BFA" w:rsidP="00356BFA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6.2.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eastAsia="Calibri" w:hAnsi="Times New Roman" w:cs="Times New Roman"/>
          <w:sz w:val="28"/>
          <w:szCs w:val="28"/>
        </w:rPr>
        <w:t>Срок, установленный в извещении для направления заявок, не</w:t>
      </w:r>
      <w:r w:rsidR="00BB7D76" w:rsidRPr="000B6EDB">
        <w:rPr>
          <w:rFonts w:ascii="Times New Roman" w:eastAsia="Calibri" w:hAnsi="Times New Roman" w:cs="Times New Roman"/>
          <w:sz w:val="28"/>
          <w:szCs w:val="28"/>
        </w:rPr>
        <w:t> 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может составлять менее 30 </w:t>
      </w:r>
      <w:r w:rsidR="00586B3C" w:rsidRPr="000B6EDB">
        <w:rPr>
          <w:rFonts w:ascii="Times New Roman" w:eastAsia="Calibri" w:hAnsi="Times New Roman" w:cs="Times New Roman"/>
          <w:sz w:val="28"/>
          <w:szCs w:val="28"/>
        </w:rPr>
        <w:t xml:space="preserve">(тридцати) 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календарных дней </w:t>
      </w:r>
      <w:proofErr w:type="gramStart"/>
      <w:r w:rsidRPr="000B6EDB">
        <w:rPr>
          <w:rFonts w:ascii="Times New Roman" w:eastAsia="Calibri" w:hAnsi="Times New Roman" w:cs="Times New Roman"/>
          <w:sz w:val="28"/>
          <w:szCs w:val="28"/>
        </w:rPr>
        <w:t>с даты опубликования</w:t>
      </w:r>
      <w:proofErr w:type="gramEnd"/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извещения.</w:t>
      </w:r>
    </w:p>
    <w:p w:rsidR="00356BFA" w:rsidRPr="000B6EDB" w:rsidRDefault="00C467E7" w:rsidP="00356BFA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6.3.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 xml:space="preserve">Для участия в мероприятиях по «выращиванию» субъекту МСП необходимо направить заявку в РЦК до истечения срока, установленного </w:t>
      </w:r>
      <w:r w:rsidR="006A25D8" w:rsidRPr="000B6EDB">
        <w:rPr>
          <w:rFonts w:ascii="Times New Roman" w:eastAsia="Calibri" w:hAnsi="Times New Roman" w:cs="Times New Roman"/>
          <w:sz w:val="28"/>
          <w:szCs w:val="28"/>
        </w:rPr>
        <w:br/>
      </w:r>
      <w:r w:rsidR="00356BFA" w:rsidRPr="000B6EDB">
        <w:rPr>
          <w:rFonts w:ascii="Times New Roman" w:eastAsia="Calibri" w:hAnsi="Times New Roman" w:cs="Times New Roman"/>
          <w:sz w:val="28"/>
          <w:szCs w:val="28"/>
        </w:rPr>
        <w:t>в извещении.</w:t>
      </w:r>
    </w:p>
    <w:p w:rsidR="00B32B72" w:rsidRPr="000B6EDB" w:rsidRDefault="00F838FF" w:rsidP="00F25732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</w:t>
      </w:r>
      <w:r w:rsidR="00C467E7" w:rsidRPr="000B6EDB">
        <w:rPr>
          <w:rFonts w:ascii="Times New Roman" w:eastAsia="Calibri" w:hAnsi="Times New Roman" w:cs="Times New Roman"/>
          <w:sz w:val="28"/>
          <w:szCs w:val="28"/>
        </w:rPr>
        <w:t>4</w:t>
      </w:r>
      <w:r w:rsidRPr="000B6EDB">
        <w:rPr>
          <w:rFonts w:ascii="Times New Roman" w:eastAsia="Calibri" w:hAnsi="Times New Roman" w:cs="Times New Roman"/>
          <w:sz w:val="28"/>
          <w:szCs w:val="28"/>
        </w:rPr>
        <w:t>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B72" w:rsidRPr="000B6EDB">
        <w:rPr>
          <w:rFonts w:ascii="Times New Roman" w:eastAsia="Calibri" w:hAnsi="Times New Roman" w:cs="Times New Roman"/>
          <w:sz w:val="28"/>
          <w:szCs w:val="28"/>
        </w:rPr>
        <w:t xml:space="preserve">РЦК регистрирует заявки в журнале регистрации </w:t>
      </w:r>
      <w:r w:rsidR="00BB7D76" w:rsidRPr="000B6EDB">
        <w:rPr>
          <w:rFonts w:ascii="Times New Roman" w:eastAsia="Calibri" w:hAnsi="Times New Roman" w:cs="Times New Roman"/>
          <w:sz w:val="28"/>
          <w:szCs w:val="28"/>
        </w:rPr>
        <w:t xml:space="preserve">заявок в день </w:t>
      </w:r>
      <w:r w:rsidR="00457F4C">
        <w:rPr>
          <w:rFonts w:ascii="Times New Roman" w:eastAsia="Calibri" w:hAnsi="Times New Roman" w:cs="Times New Roman"/>
          <w:sz w:val="28"/>
          <w:szCs w:val="28"/>
        </w:rPr>
        <w:br/>
      </w:r>
      <w:r w:rsidR="00BB7D76" w:rsidRPr="000B6EDB">
        <w:rPr>
          <w:rFonts w:ascii="Times New Roman" w:eastAsia="Calibri" w:hAnsi="Times New Roman" w:cs="Times New Roman"/>
          <w:sz w:val="28"/>
          <w:szCs w:val="28"/>
        </w:rPr>
        <w:t xml:space="preserve">их поступления </w:t>
      </w:r>
      <w:r w:rsidR="00B32B72" w:rsidRPr="000B6EDB">
        <w:rPr>
          <w:rFonts w:ascii="Times New Roman" w:eastAsia="Calibri" w:hAnsi="Times New Roman" w:cs="Times New Roman"/>
          <w:sz w:val="28"/>
          <w:szCs w:val="28"/>
        </w:rPr>
        <w:t>с указанием даты, времени, должности и фамилии сотрудника, принявшего документы.</w:t>
      </w:r>
    </w:p>
    <w:p w:rsidR="00F25732" w:rsidRDefault="00F838FF" w:rsidP="00133CBF">
      <w:pPr>
        <w:shd w:val="clear" w:color="auto" w:fill="FFFFFF" w:themeFill="background1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</w:t>
      </w:r>
      <w:r w:rsidR="00C467E7" w:rsidRPr="000B6EDB">
        <w:rPr>
          <w:rFonts w:ascii="Times New Roman" w:eastAsia="Calibri" w:hAnsi="Times New Roman" w:cs="Times New Roman"/>
          <w:sz w:val="28"/>
          <w:szCs w:val="28"/>
        </w:rPr>
        <w:t>5</w:t>
      </w:r>
      <w:r w:rsidRPr="000B6EDB">
        <w:rPr>
          <w:rFonts w:ascii="Times New Roman" w:eastAsia="Calibri" w:hAnsi="Times New Roman" w:cs="Times New Roman"/>
          <w:sz w:val="28"/>
          <w:szCs w:val="28"/>
        </w:rPr>
        <w:t>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7E7" w:rsidRPr="000B6EDB">
        <w:rPr>
          <w:rFonts w:ascii="Times New Roman" w:eastAsia="Calibri" w:hAnsi="Times New Roman" w:cs="Times New Roman"/>
          <w:sz w:val="28"/>
          <w:szCs w:val="28"/>
        </w:rPr>
        <w:t xml:space="preserve">На основании сведений, указанных в заявке, РЦК проводит сопоставление заявленной субъектом МСП номенклатуры производимых товаров, работ, услуг с реестром приоритетной продукции, а также предварительную проверку сведений о субъекте МСП в соответствии </w:t>
      </w:r>
      <w:r w:rsidR="00191CAF">
        <w:rPr>
          <w:rFonts w:ascii="Times New Roman" w:eastAsia="Calibri" w:hAnsi="Times New Roman" w:cs="Times New Roman"/>
          <w:sz w:val="28"/>
          <w:szCs w:val="28"/>
        </w:rPr>
        <w:br/>
      </w:r>
      <w:r w:rsidR="00C467E7" w:rsidRPr="000B6EDB">
        <w:rPr>
          <w:rFonts w:ascii="Times New Roman" w:eastAsia="Calibri" w:hAnsi="Times New Roman" w:cs="Times New Roman"/>
          <w:sz w:val="28"/>
          <w:szCs w:val="28"/>
        </w:rPr>
        <w:t>с формой 1 методики квалификационной оценки субъектов МСП</w:t>
      </w:r>
      <w:r w:rsidR="00191CAF">
        <w:rPr>
          <w:rFonts w:ascii="Times New Roman" w:eastAsia="Calibri" w:hAnsi="Times New Roman" w:cs="Times New Roman"/>
          <w:sz w:val="28"/>
          <w:szCs w:val="28"/>
        </w:rPr>
        <w:t>,</w:t>
      </w:r>
      <w:r w:rsidR="00191CAF" w:rsidRP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CAF" w:rsidRPr="000B6EDB">
        <w:rPr>
          <w:rFonts w:ascii="Times New Roman" w:eastAsia="Calibri" w:hAnsi="Times New Roman" w:cs="Times New Roman"/>
          <w:sz w:val="28"/>
          <w:szCs w:val="28"/>
        </w:rPr>
        <w:t>утвержденной РКК</w:t>
      </w:r>
      <w:r w:rsidR="00C467E7" w:rsidRPr="000B6EDB">
        <w:rPr>
          <w:rFonts w:ascii="Times New Roman" w:eastAsia="Calibri" w:hAnsi="Times New Roman" w:cs="Times New Roman"/>
          <w:sz w:val="28"/>
          <w:szCs w:val="28"/>
        </w:rPr>
        <w:t xml:space="preserve">, в том числе о его правоспособности и деловой </w:t>
      </w:r>
      <w:r w:rsidR="00C467E7" w:rsidRPr="000B6EDB">
        <w:rPr>
          <w:rFonts w:ascii="Times New Roman" w:eastAsia="Calibri" w:hAnsi="Times New Roman" w:cs="Times New Roman"/>
          <w:sz w:val="28"/>
          <w:szCs w:val="28"/>
        </w:rPr>
        <w:lastRenderedPageBreak/>
        <w:t>репутации</w:t>
      </w:r>
      <w:r w:rsidR="009508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086F" w:rsidRPr="00AD1F2F">
        <w:rPr>
          <w:rFonts w:ascii="Times New Roman" w:eastAsia="Calibri" w:hAnsi="Times New Roman" w:cs="Times New Roman"/>
          <w:sz w:val="28"/>
          <w:szCs w:val="28"/>
        </w:rPr>
        <w:t>с</w:t>
      </w:r>
      <w:r w:rsidR="0095086F">
        <w:rPr>
          <w:rFonts w:ascii="Times New Roman" w:eastAsia="Calibri" w:hAnsi="Times New Roman" w:cs="Times New Roman"/>
          <w:sz w:val="28"/>
          <w:szCs w:val="28"/>
        </w:rPr>
        <w:t> </w:t>
      </w:r>
      <w:r w:rsidR="0095086F" w:rsidRPr="00AD1F2F">
        <w:rPr>
          <w:rFonts w:ascii="Times New Roman" w:eastAsia="Calibri" w:hAnsi="Times New Roman" w:cs="Times New Roman"/>
          <w:sz w:val="28"/>
          <w:szCs w:val="28"/>
        </w:rPr>
        <w:t xml:space="preserve">использованием информации следующих источников, </w:t>
      </w:r>
      <w:r w:rsidR="00457F4C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95086F" w:rsidRPr="00AD1F2F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="0095086F" w:rsidRPr="00AD1F2F"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95086F">
        <w:rPr>
          <w:rFonts w:ascii="Times New Roman" w:eastAsia="Calibri" w:hAnsi="Times New Roman" w:cs="Times New Roman"/>
          <w:sz w:val="28"/>
          <w:szCs w:val="28"/>
        </w:rPr>
        <w:t> </w:t>
      </w:r>
      <w:r w:rsidR="0095086F" w:rsidRPr="00AD1F2F">
        <w:rPr>
          <w:rFonts w:ascii="Times New Roman" w:eastAsia="Calibri" w:hAnsi="Times New Roman" w:cs="Times New Roman"/>
          <w:sz w:val="28"/>
          <w:szCs w:val="28"/>
        </w:rPr>
        <w:t>ограничиваясь ими:</w:t>
      </w:r>
    </w:p>
    <w:p w:rsidR="0095086F" w:rsidRPr="00AD1F2F" w:rsidRDefault="0095086F" w:rsidP="0095086F">
      <w:pPr>
        <w:pStyle w:val="ConsPlusCell"/>
        <w:shd w:val="clear" w:color="auto" w:fill="FFFFFF"/>
        <w:tabs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D1F2F">
        <w:rPr>
          <w:rFonts w:ascii="Times New Roman" w:hAnsi="Times New Roman" w:cs="Times New Roman"/>
          <w:sz w:val="28"/>
          <w:szCs w:val="28"/>
        </w:rPr>
        <w:t>) ФНС России (в том числе ее территориальных органов);</w:t>
      </w:r>
    </w:p>
    <w:p w:rsidR="0095086F" w:rsidRPr="00AD1F2F" w:rsidRDefault="0095086F" w:rsidP="0095086F">
      <w:pPr>
        <w:pStyle w:val="ConsPlusCell"/>
        <w:shd w:val="clear" w:color="auto" w:fill="FFFFFF"/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1F2F">
        <w:rPr>
          <w:rFonts w:ascii="Times New Roman" w:hAnsi="Times New Roman" w:cs="Times New Roman"/>
          <w:sz w:val="28"/>
          <w:szCs w:val="28"/>
        </w:rPr>
        <w:t>)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D1F2F">
        <w:rPr>
          <w:rFonts w:ascii="Times New Roman" w:hAnsi="Times New Roman" w:cs="Times New Roman"/>
          <w:sz w:val="28"/>
          <w:szCs w:val="28"/>
        </w:rPr>
        <w:t>;</w:t>
      </w:r>
    </w:p>
    <w:p w:rsidR="0095086F" w:rsidRPr="00AD1F2F" w:rsidRDefault="0095086F" w:rsidP="0095086F">
      <w:pPr>
        <w:pStyle w:val="ConsPlusCell"/>
        <w:shd w:val="clear" w:color="auto" w:fill="FFFFFF"/>
        <w:tabs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1F2F">
        <w:rPr>
          <w:rFonts w:ascii="Times New Roman" w:hAnsi="Times New Roman" w:cs="Times New Roman"/>
          <w:sz w:val="28"/>
          <w:szCs w:val="28"/>
        </w:rPr>
        <w:t xml:space="preserve">) </w:t>
      </w:r>
      <w:r w:rsidR="009B612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D1F2F">
        <w:rPr>
          <w:rFonts w:ascii="Times New Roman" w:hAnsi="Times New Roman" w:cs="Times New Roman"/>
          <w:sz w:val="28"/>
          <w:szCs w:val="28"/>
        </w:rPr>
        <w:t>инфраструктуры поддержки субъектов МСП;</w:t>
      </w:r>
    </w:p>
    <w:p w:rsidR="0095086F" w:rsidRPr="00AD1F2F" w:rsidRDefault="0095086F" w:rsidP="0095086F">
      <w:pPr>
        <w:pStyle w:val="ConsPlusCell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1F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D1F2F">
        <w:rPr>
          <w:rFonts w:ascii="Times New Roman" w:hAnsi="Times New Roman" w:cs="Times New Roman"/>
          <w:sz w:val="28"/>
          <w:szCs w:val="28"/>
        </w:rPr>
        <w:t>общероссийских некоммерческих организаций, выражающих интересы субъектов МСП;</w:t>
      </w:r>
    </w:p>
    <w:p w:rsidR="0095086F" w:rsidRPr="00AD1F2F" w:rsidRDefault="0095086F" w:rsidP="0095086F">
      <w:pPr>
        <w:pStyle w:val="ConsPlusCell"/>
        <w:shd w:val="clear" w:color="auto" w:fill="FFFFFF"/>
        <w:tabs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1F2F">
        <w:rPr>
          <w:rFonts w:ascii="Times New Roman" w:hAnsi="Times New Roman" w:cs="Times New Roman"/>
          <w:sz w:val="28"/>
          <w:szCs w:val="28"/>
        </w:rPr>
        <w:t>) судебных органов Российской Федерации;</w:t>
      </w:r>
    </w:p>
    <w:p w:rsidR="0095086F" w:rsidRPr="00AD1F2F" w:rsidRDefault="0095086F" w:rsidP="0095086F">
      <w:pPr>
        <w:pStyle w:val="ConsPlusCell"/>
        <w:shd w:val="clear" w:color="auto" w:fill="FFFFFF"/>
        <w:tabs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1F2F">
        <w:rPr>
          <w:rFonts w:ascii="Times New Roman" w:hAnsi="Times New Roman" w:cs="Times New Roman"/>
          <w:sz w:val="28"/>
          <w:szCs w:val="28"/>
        </w:rPr>
        <w:t>) ФАС России (в том числе ее территориальных органов);</w:t>
      </w:r>
    </w:p>
    <w:p w:rsidR="0095086F" w:rsidRPr="00AD1F2F" w:rsidRDefault="0095086F" w:rsidP="0095086F">
      <w:pPr>
        <w:pStyle w:val="ConsPlusCell"/>
        <w:shd w:val="clear" w:color="auto" w:fill="FFFFFF"/>
        <w:tabs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1F2F">
        <w:rPr>
          <w:rFonts w:ascii="Times New Roman" w:hAnsi="Times New Roman" w:cs="Times New Roman"/>
          <w:sz w:val="28"/>
          <w:szCs w:val="28"/>
        </w:rPr>
        <w:t>) иных общедоступных источников.</w:t>
      </w:r>
    </w:p>
    <w:p w:rsidR="00C467E7" w:rsidRPr="000B6EDB" w:rsidRDefault="00C467E7" w:rsidP="00C467E7">
      <w:pPr>
        <w:pStyle w:val="ConsPlusCel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ab/>
        <w:t>6.6.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 xml:space="preserve">РЦК отказывает </w:t>
      </w:r>
      <w:r w:rsidR="00BB7D76" w:rsidRPr="000B6EDB">
        <w:rPr>
          <w:rFonts w:ascii="Times New Roman" w:hAnsi="Times New Roman" w:cs="Times New Roman"/>
          <w:sz w:val="28"/>
          <w:szCs w:val="28"/>
        </w:rPr>
        <w:t xml:space="preserve">субъекту МСП </w:t>
      </w:r>
      <w:r w:rsidRPr="000B6EDB">
        <w:rPr>
          <w:rFonts w:ascii="Times New Roman" w:hAnsi="Times New Roman" w:cs="Times New Roman"/>
          <w:sz w:val="28"/>
          <w:szCs w:val="28"/>
        </w:rPr>
        <w:t xml:space="preserve">в приеме заявки </w:t>
      </w:r>
      <w:r w:rsidR="001A5BC8" w:rsidRPr="000B6EDB">
        <w:rPr>
          <w:rFonts w:ascii="Times New Roman" w:hAnsi="Times New Roman" w:cs="Times New Roman"/>
          <w:sz w:val="28"/>
          <w:szCs w:val="28"/>
        </w:rPr>
        <w:t>к рассмотрению</w:t>
      </w:r>
      <w:r w:rsidR="001A5BC8" w:rsidRPr="000B6EDB">
        <w:rPr>
          <w:rFonts w:ascii="Times New Roman" w:hAnsi="Times New Roman" w:cs="Times New Roman"/>
          <w:sz w:val="28"/>
          <w:szCs w:val="28"/>
        </w:rPr>
        <w:br/>
      </w:r>
      <w:r w:rsidRPr="000B6EDB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заявки установленным </w:t>
      </w:r>
      <w:r w:rsidR="009576D8" w:rsidRPr="000B6EDB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Pr="000B6EDB">
        <w:rPr>
          <w:rFonts w:ascii="Times New Roman" w:hAnsi="Times New Roman" w:cs="Times New Roman"/>
          <w:sz w:val="28"/>
          <w:szCs w:val="28"/>
        </w:rPr>
        <w:t>требованиям, в том числе представления неполного комплекта документов, указанных в пункте 6.1 настоящего Регламента.</w:t>
      </w:r>
    </w:p>
    <w:p w:rsidR="00C467E7" w:rsidRDefault="00C467E7" w:rsidP="00C467E7">
      <w:pPr>
        <w:pStyle w:val="ConsPlusCel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ab/>
        <w:t>6.7.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При </w:t>
      </w:r>
      <w:r w:rsidRPr="000B6EDB">
        <w:rPr>
          <w:rFonts w:ascii="Times New Roman" w:hAnsi="Times New Roman" w:cs="Times New Roman"/>
          <w:sz w:val="28"/>
          <w:szCs w:val="28"/>
        </w:rPr>
        <w:t>отказ</w:t>
      </w:r>
      <w:r w:rsidR="008E257E" w:rsidRPr="000B6EDB">
        <w:rPr>
          <w:rFonts w:ascii="Times New Roman" w:hAnsi="Times New Roman" w:cs="Times New Roman"/>
          <w:sz w:val="28"/>
          <w:szCs w:val="28"/>
        </w:rPr>
        <w:t>е</w:t>
      </w:r>
      <w:r w:rsidRPr="000B6EDB">
        <w:rPr>
          <w:rFonts w:ascii="Times New Roman" w:hAnsi="Times New Roman" w:cs="Times New Roman"/>
          <w:sz w:val="28"/>
          <w:szCs w:val="28"/>
        </w:rPr>
        <w:t xml:space="preserve"> в приеме заявки к рассмотрению РЦК в течение 3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8E257E" w:rsidRPr="000B6EDB">
        <w:rPr>
          <w:rFonts w:ascii="Times New Roman" w:hAnsi="Times New Roman" w:cs="Times New Roman"/>
          <w:sz w:val="28"/>
          <w:szCs w:val="28"/>
        </w:rPr>
        <w:t>(трех)</w:t>
      </w:r>
      <w:r w:rsidRPr="000B6ED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заявки направляет субъекту МСП письменное уведомление об отказе с указанием причин такого отказа.</w:t>
      </w:r>
    </w:p>
    <w:p w:rsidR="0095086F" w:rsidRPr="000B6EDB" w:rsidRDefault="0095086F" w:rsidP="0095086F">
      <w:pPr>
        <w:pStyle w:val="ConsPlusCel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1F3B0C">
        <w:rPr>
          <w:rFonts w:ascii="Times New Roman" w:hAnsi="Times New Roman" w:cs="Times New Roman"/>
          <w:sz w:val="28"/>
          <w:szCs w:val="28"/>
        </w:rPr>
        <w:t>По р</w:t>
      </w:r>
      <w:r w:rsidRPr="00AD1F2F">
        <w:rPr>
          <w:rFonts w:ascii="Times New Roman" w:hAnsi="Times New Roman" w:cs="Times New Roman"/>
          <w:sz w:val="28"/>
          <w:szCs w:val="28"/>
        </w:rPr>
        <w:t>езультат</w:t>
      </w:r>
      <w:r w:rsidR="001F3B0C">
        <w:rPr>
          <w:rFonts w:ascii="Times New Roman" w:hAnsi="Times New Roman" w:cs="Times New Roman"/>
          <w:sz w:val="28"/>
          <w:szCs w:val="28"/>
        </w:rPr>
        <w:t>ам</w:t>
      </w:r>
      <w:r w:rsidRPr="00AD1F2F">
        <w:rPr>
          <w:rFonts w:ascii="Times New Roman" w:hAnsi="Times New Roman" w:cs="Times New Roman"/>
          <w:sz w:val="28"/>
          <w:szCs w:val="28"/>
        </w:rPr>
        <w:t xml:space="preserve"> предварительной проверки сведений о субъекте МСП РЦК </w:t>
      </w:r>
      <w:r w:rsidR="001F3B0C">
        <w:rPr>
          <w:rFonts w:ascii="Times New Roman" w:hAnsi="Times New Roman" w:cs="Times New Roman"/>
          <w:sz w:val="28"/>
          <w:szCs w:val="28"/>
        </w:rPr>
        <w:t>принимает</w:t>
      </w:r>
      <w:r w:rsidRPr="00AD1F2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F3B0C">
        <w:rPr>
          <w:rFonts w:ascii="Times New Roman" w:hAnsi="Times New Roman" w:cs="Times New Roman"/>
          <w:sz w:val="28"/>
          <w:szCs w:val="28"/>
        </w:rPr>
        <w:t>е</w:t>
      </w:r>
      <w:r w:rsidRPr="00AD1F2F">
        <w:rPr>
          <w:rFonts w:ascii="Times New Roman" w:hAnsi="Times New Roman" w:cs="Times New Roman"/>
          <w:sz w:val="28"/>
          <w:szCs w:val="28"/>
        </w:rPr>
        <w:t xml:space="preserve"> о проведении квалификационной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2F">
        <w:rPr>
          <w:rFonts w:ascii="Times New Roman" w:hAnsi="Times New Roman" w:cs="Times New Roman"/>
          <w:sz w:val="28"/>
          <w:szCs w:val="28"/>
        </w:rPr>
        <w:t>субъекта МСП или об отказе в ее проведении.</w:t>
      </w:r>
    </w:p>
    <w:p w:rsidR="003C36AA" w:rsidRPr="000B6EDB" w:rsidRDefault="00C467E7" w:rsidP="00C467E7">
      <w:pPr>
        <w:pStyle w:val="ConsPlusCel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ab/>
      </w:r>
      <w:r w:rsidR="003C36AA" w:rsidRPr="000B6EDB">
        <w:rPr>
          <w:rFonts w:ascii="Times New Roman" w:hAnsi="Times New Roman" w:cs="Times New Roman"/>
          <w:sz w:val="28"/>
          <w:szCs w:val="28"/>
        </w:rPr>
        <w:t>6.</w:t>
      </w:r>
      <w:r w:rsidR="0095086F">
        <w:rPr>
          <w:rFonts w:ascii="Times New Roman" w:hAnsi="Times New Roman" w:cs="Times New Roman"/>
          <w:sz w:val="28"/>
          <w:szCs w:val="28"/>
        </w:rPr>
        <w:t>9</w:t>
      </w:r>
      <w:r w:rsidR="003C36AA"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Срок принятия решения о проведении квалификационной оценки субъекта МСП или об отказе в ее проведении устанавливается РЦК </w:t>
      </w:r>
      <w:r w:rsidR="0095086F">
        <w:rPr>
          <w:rFonts w:ascii="Times New Roman" w:hAnsi="Times New Roman" w:cs="Times New Roman"/>
          <w:sz w:val="28"/>
          <w:szCs w:val="28"/>
        </w:rPr>
        <w:br/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и не может составлять более 10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585B2A" w:rsidRPr="000B6EDB">
        <w:rPr>
          <w:rFonts w:ascii="Times New Roman" w:hAnsi="Times New Roman" w:cs="Times New Roman"/>
          <w:sz w:val="28"/>
          <w:szCs w:val="28"/>
        </w:rPr>
        <w:t>со дня получения заявки</w:t>
      </w:r>
      <w:r w:rsidR="003C36AA" w:rsidRPr="000B6EDB">
        <w:rPr>
          <w:rFonts w:ascii="Times New Roman" w:hAnsi="Times New Roman" w:cs="Times New Roman"/>
          <w:sz w:val="28"/>
          <w:szCs w:val="28"/>
        </w:rPr>
        <w:t>.</w:t>
      </w:r>
    </w:p>
    <w:p w:rsidR="003C36AA" w:rsidRPr="000B6EDB" w:rsidRDefault="003C36AA" w:rsidP="003C36AA">
      <w:pPr>
        <w:pStyle w:val="ConsPlusCel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ab/>
        <w:t>6.</w:t>
      </w:r>
      <w:r w:rsidR="0095086F">
        <w:rPr>
          <w:rFonts w:ascii="Times New Roman" w:hAnsi="Times New Roman" w:cs="Times New Roman"/>
          <w:sz w:val="28"/>
          <w:szCs w:val="28"/>
        </w:rPr>
        <w:t>10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9534DA">
        <w:rPr>
          <w:rFonts w:ascii="Times New Roman" w:hAnsi="Times New Roman" w:cs="Times New Roman"/>
          <w:sz w:val="28"/>
          <w:szCs w:val="28"/>
        </w:rPr>
        <w:t xml:space="preserve">РЦК </w:t>
      </w:r>
      <w:r w:rsidRPr="000B6EDB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субъекту МСП </w:t>
      </w:r>
      <w:r w:rsidR="0095086F">
        <w:rPr>
          <w:rFonts w:ascii="Times New Roman" w:hAnsi="Times New Roman" w:cs="Times New Roman"/>
          <w:sz w:val="28"/>
          <w:szCs w:val="28"/>
        </w:rPr>
        <w:br/>
      </w:r>
      <w:r w:rsidRPr="000B6EDB">
        <w:rPr>
          <w:rFonts w:ascii="Times New Roman" w:hAnsi="Times New Roman" w:cs="Times New Roman"/>
          <w:sz w:val="28"/>
          <w:szCs w:val="28"/>
        </w:rPr>
        <w:t>в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 xml:space="preserve">проведении квалификационной оценки РЦК направляет субъекту МСП уведомление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0B6EDB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0B6ED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95086F">
        <w:rPr>
          <w:rFonts w:ascii="Times New Roman" w:hAnsi="Times New Roman" w:cs="Times New Roman"/>
          <w:sz w:val="28"/>
          <w:szCs w:val="28"/>
        </w:rPr>
        <w:t xml:space="preserve">со дня получения протокола РКК </w:t>
      </w:r>
      <w:r w:rsidRPr="000B6EDB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B6EDB">
        <w:rPr>
          <w:rFonts w:ascii="Times New Roman" w:hAnsi="Times New Roman" w:cs="Times New Roman"/>
          <w:sz w:val="28"/>
          <w:szCs w:val="28"/>
        </w:rPr>
        <w:t>отказа.</w:t>
      </w:r>
    </w:p>
    <w:p w:rsidR="003C36AA" w:rsidRPr="000B6EDB" w:rsidRDefault="003C36AA" w:rsidP="003C36AA">
      <w:pPr>
        <w:pStyle w:val="ConsPlusCell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Субъект МСП вправе повторно подать заявку при устранении причин отказа (в случае если причины отказа устранимы).</w:t>
      </w:r>
    </w:p>
    <w:p w:rsidR="00F25732" w:rsidRPr="000B6EDB" w:rsidRDefault="003C36AA" w:rsidP="003A2441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lastRenderedPageBreak/>
        <w:t>6.1</w:t>
      </w:r>
      <w:r w:rsidR="0095086F">
        <w:rPr>
          <w:rFonts w:ascii="Times New Roman" w:eastAsia="Calibri" w:hAnsi="Times New Roman" w:cs="Times New Roman"/>
          <w:sz w:val="28"/>
          <w:szCs w:val="28"/>
        </w:rPr>
        <w:t>1</w:t>
      </w:r>
      <w:r w:rsidRPr="000B6EDB">
        <w:rPr>
          <w:rFonts w:ascii="Times New Roman" w:eastAsia="Calibri" w:hAnsi="Times New Roman" w:cs="Times New Roman"/>
          <w:sz w:val="28"/>
          <w:szCs w:val="28"/>
        </w:rPr>
        <w:t>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1E1" w:rsidRPr="000B6EDB"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субъекту МСП в проведении квалификационной оценки </w:t>
      </w:r>
      <w:r w:rsidR="00D651E1" w:rsidRPr="000B6EDB">
        <w:rPr>
          <w:rFonts w:ascii="Times New Roman" w:eastAsia="Calibri" w:hAnsi="Times New Roman" w:cs="Times New Roman"/>
          <w:sz w:val="28"/>
          <w:szCs w:val="28"/>
        </w:rPr>
        <w:t>принимается по следующим основаниям:</w:t>
      </w:r>
    </w:p>
    <w:p w:rsidR="003C36AA" w:rsidRPr="000B6EDB" w:rsidRDefault="00883C30" w:rsidP="003C3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1</w:t>
      </w:r>
      <w:r w:rsidR="003C36AA" w:rsidRPr="000B6EDB">
        <w:rPr>
          <w:rFonts w:ascii="Times New Roman" w:hAnsi="Times New Roman" w:cs="Times New Roman"/>
          <w:sz w:val="28"/>
          <w:szCs w:val="28"/>
        </w:rPr>
        <w:t>) субъект МСП находится в процессе ликвидации или банкротства;</w:t>
      </w:r>
    </w:p>
    <w:p w:rsidR="003C36AA" w:rsidRPr="000B6EDB" w:rsidRDefault="00883C30" w:rsidP="003C3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2</w:t>
      </w:r>
      <w:r w:rsidR="003C36AA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C36AA" w:rsidRPr="000B6EDB">
        <w:rPr>
          <w:rFonts w:ascii="Times New Roman" w:hAnsi="Times New Roman" w:cs="Times New Roman"/>
          <w:sz w:val="28"/>
          <w:szCs w:val="28"/>
        </w:rPr>
        <w:t>деятельность субъекта МСП приостановлена в порядке, установленном законодательством Российской Федерации;</w:t>
      </w:r>
    </w:p>
    <w:p w:rsidR="003C36AA" w:rsidRPr="000B6EDB" w:rsidRDefault="00883C30" w:rsidP="003C3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DB">
        <w:rPr>
          <w:rFonts w:ascii="Times New Roman" w:hAnsi="Times New Roman" w:cs="Times New Roman"/>
          <w:sz w:val="28"/>
          <w:szCs w:val="28"/>
        </w:rPr>
        <w:t>3</w:t>
      </w:r>
      <w:r w:rsidR="003C36AA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наличие у руководителя, членов коллегиального исполнительного органа или главного бухгалтера субъекта МСП судимости за преступления </w:t>
      </w:r>
      <w:r w:rsidR="0095086F">
        <w:rPr>
          <w:rFonts w:ascii="Times New Roman" w:hAnsi="Times New Roman" w:cs="Times New Roman"/>
          <w:sz w:val="28"/>
          <w:szCs w:val="28"/>
        </w:rPr>
        <w:br/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</w:t>
      </w:r>
      <w:r w:rsidR="00705518">
        <w:rPr>
          <w:rFonts w:ascii="Times New Roman" w:hAnsi="Times New Roman" w:cs="Times New Roman"/>
          <w:sz w:val="28"/>
          <w:szCs w:val="28"/>
        </w:rPr>
        <w:br/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с деятельностью данного субъекта МСП, и административного наказания </w:t>
      </w:r>
      <w:r w:rsidR="00457F4C">
        <w:rPr>
          <w:rFonts w:ascii="Times New Roman" w:hAnsi="Times New Roman" w:cs="Times New Roman"/>
          <w:sz w:val="28"/>
          <w:szCs w:val="28"/>
        </w:rPr>
        <w:br/>
      </w:r>
      <w:r w:rsidR="003C36AA" w:rsidRPr="000B6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5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6AA" w:rsidRPr="000B6ED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3C36AA" w:rsidRPr="000B6EDB">
        <w:rPr>
          <w:rFonts w:ascii="Times New Roman" w:hAnsi="Times New Roman" w:cs="Times New Roman"/>
          <w:sz w:val="28"/>
          <w:szCs w:val="28"/>
        </w:rPr>
        <w:t xml:space="preserve"> дисквалификации;</w:t>
      </w:r>
    </w:p>
    <w:p w:rsidR="003C36AA" w:rsidRPr="000B6EDB" w:rsidRDefault="00883C30" w:rsidP="003C3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</w:t>
      </w:r>
      <w:r w:rsidR="003C36AA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наличие сведений о субъекте МСП в реестрах недобросовестных поставщиков, предусмотренных </w:t>
      </w:r>
      <w:r w:rsidR="008E257E" w:rsidRPr="000B6EDB">
        <w:rPr>
          <w:rFonts w:ascii="Times New Roman" w:hAnsi="Times New Roman" w:cs="Times New Roman"/>
          <w:sz w:val="28"/>
          <w:szCs w:val="28"/>
        </w:rPr>
        <w:t>ф</w:t>
      </w:r>
      <w:r w:rsidR="003C36AA" w:rsidRPr="000B6EDB">
        <w:rPr>
          <w:rFonts w:ascii="Times New Roman" w:hAnsi="Times New Roman" w:cs="Times New Roman"/>
          <w:sz w:val="28"/>
          <w:szCs w:val="28"/>
        </w:rPr>
        <w:t>едеральным</w:t>
      </w:r>
      <w:r w:rsidR="008E257E" w:rsidRPr="000B6EDB">
        <w:rPr>
          <w:rFonts w:ascii="Times New Roman" w:hAnsi="Times New Roman" w:cs="Times New Roman"/>
          <w:sz w:val="28"/>
          <w:szCs w:val="28"/>
        </w:rPr>
        <w:t>и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257E" w:rsidRPr="000B6EDB">
        <w:rPr>
          <w:rFonts w:ascii="Times New Roman" w:hAnsi="Times New Roman" w:cs="Times New Roman"/>
          <w:sz w:val="28"/>
          <w:szCs w:val="28"/>
        </w:rPr>
        <w:t>ами</w:t>
      </w:r>
      <w:r w:rsidR="003C36AA" w:rsidRPr="000B6E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05.04.2013 </w:t>
      </w:r>
      <w:r w:rsidR="007055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C36AA" w:rsidRPr="000B6EDB">
        <w:rPr>
          <w:rFonts w:ascii="Times New Roman" w:hAnsi="Times New Roman" w:cs="Times New Roman"/>
          <w:sz w:val="28"/>
          <w:szCs w:val="28"/>
        </w:rPr>
        <w:t>№ </w:t>
      </w:r>
      <w:r w:rsidR="003C36AA" w:rsidRPr="000B6EDB">
        <w:rPr>
          <w:rFonts w:ascii="Times New Roman" w:eastAsia="Times New Roman" w:hAnsi="Times New Roman" w:cs="Times New Roman"/>
          <w:bCs/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705518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ственных и муниципальных нужд» </w:t>
      </w:r>
      <w:r w:rsidR="008E257E" w:rsidRPr="000B6EDB">
        <w:rPr>
          <w:rFonts w:ascii="Times New Roman" w:eastAsia="Calibri" w:hAnsi="Times New Roman" w:cs="Times New Roman"/>
          <w:bCs/>
          <w:sz w:val="28"/>
          <w:szCs w:val="28"/>
        </w:rPr>
        <w:t xml:space="preserve">от 18.07.2011 </w:t>
      </w:r>
      <w:r w:rsidR="0070551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8E257E" w:rsidRPr="000B6ED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191C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257E" w:rsidRPr="000B6EDB">
        <w:rPr>
          <w:rFonts w:ascii="Times New Roman" w:eastAsia="Calibri" w:hAnsi="Times New Roman" w:cs="Times New Roman"/>
          <w:bCs/>
          <w:sz w:val="28"/>
          <w:szCs w:val="28"/>
        </w:rPr>
        <w:t>223-ФЗ «О закупках товаров, работ, услуг отдельными видами юридических лиц»</w:t>
      </w:r>
      <w:r w:rsidR="003C36AA" w:rsidRPr="000B6EDB">
        <w:rPr>
          <w:rFonts w:ascii="Times New Roman" w:hAnsi="Times New Roman" w:cs="Times New Roman"/>
          <w:sz w:val="28"/>
          <w:szCs w:val="28"/>
        </w:rPr>
        <w:t>;</w:t>
      </w:r>
    </w:p>
    <w:p w:rsidR="003C36AA" w:rsidRPr="000B6EDB" w:rsidRDefault="00883C30" w:rsidP="003C3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5</w:t>
      </w:r>
      <w:r w:rsidR="003C36AA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C36AA" w:rsidRPr="000B6EDB">
        <w:rPr>
          <w:rFonts w:ascii="Times New Roman" w:hAnsi="Times New Roman" w:cs="Times New Roman"/>
          <w:sz w:val="28"/>
          <w:szCs w:val="28"/>
        </w:rPr>
        <w:t>наличие информации об исполнительном производстве в отношении субъекта МСП, открытом на основании решения суда о непогашенной кредитной задолженности, о неисполненных договорах поставки, подряда/субподряда;</w:t>
      </w:r>
    </w:p>
    <w:p w:rsidR="003C36AA" w:rsidRPr="000B6EDB" w:rsidRDefault="00883C30" w:rsidP="003C36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</w:t>
      </w:r>
      <w:r w:rsidR="003C36AA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C36AA" w:rsidRPr="000B6EDB">
        <w:rPr>
          <w:rFonts w:ascii="Times New Roman" w:hAnsi="Times New Roman" w:cs="Times New Roman"/>
          <w:sz w:val="28"/>
          <w:szCs w:val="28"/>
        </w:rPr>
        <w:t>номенклатура товаров, работ, услуг заявителя не содержит позиций, включенных в реестр приоритетной продукции, за исключением случаев, когда Р</w:t>
      </w:r>
      <w:r w:rsidR="009534DA">
        <w:rPr>
          <w:rFonts w:ascii="Times New Roman" w:hAnsi="Times New Roman" w:cs="Times New Roman"/>
          <w:sz w:val="28"/>
          <w:szCs w:val="28"/>
        </w:rPr>
        <w:t>Ц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К приняла решение о возможности реализации мероприятий </w:t>
      </w:r>
      <w:r w:rsidR="00705518">
        <w:rPr>
          <w:rFonts w:ascii="Times New Roman" w:hAnsi="Times New Roman" w:cs="Times New Roman"/>
          <w:sz w:val="28"/>
          <w:szCs w:val="28"/>
        </w:rPr>
        <w:br/>
      </w:r>
      <w:r w:rsidR="003C36AA" w:rsidRPr="000B6EDB">
        <w:rPr>
          <w:rFonts w:ascii="Times New Roman" w:hAnsi="Times New Roman" w:cs="Times New Roman"/>
          <w:sz w:val="28"/>
          <w:szCs w:val="28"/>
        </w:rPr>
        <w:t>по «выращиванию» в отношении заявителя с целью перепрофилирования производственного процесса для выпуска новой продукции (выполнения работ, оказания услуг).</w:t>
      </w:r>
    </w:p>
    <w:p w:rsidR="006E5426" w:rsidRDefault="00E80B8E" w:rsidP="00E80B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705518">
        <w:rPr>
          <w:rFonts w:ascii="Times New Roman" w:hAnsi="Times New Roman" w:cs="Times New Roman"/>
          <w:sz w:val="28"/>
          <w:szCs w:val="28"/>
        </w:rPr>
        <w:t>2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133CBF">
        <w:rPr>
          <w:rFonts w:ascii="Times New Roman" w:hAnsi="Times New Roman" w:cs="Times New Roman"/>
          <w:sz w:val="28"/>
          <w:szCs w:val="28"/>
        </w:rPr>
        <w:t>Р</w:t>
      </w:r>
      <w:r w:rsidR="009534DA">
        <w:rPr>
          <w:rFonts w:ascii="Times New Roman" w:hAnsi="Times New Roman" w:cs="Times New Roman"/>
          <w:sz w:val="28"/>
          <w:szCs w:val="28"/>
        </w:rPr>
        <w:t>Ц</w:t>
      </w:r>
      <w:r w:rsidR="00133CBF">
        <w:rPr>
          <w:rFonts w:ascii="Times New Roman" w:hAnsi="Times New Roman" w:cs="Times New Roman"/>
          <w:sz w:val="28"/>
          <w:szCs w:val="28"/>
        </w:rPr>
        <w:t>К</w:t>
      </w:r>
      <w:r w:rsidRPr="000B6EDB">
        <w:rPr>
          <w:rFonts w:ascii="Times New Roman" w:hAnsi="Times New Roman" w:cs="Times New Roman"/>
          <w:sz w:val="28"/>
          <w:szCs w:val="28"/>
        </w:rPr>
        <w:t xml:space="preserve"> вправе отказать </w:t>
      </w:r>
      <w:r w:rsidR="008E257E" w:rsidRPr="000B6EDB">
        <w:rPr>
          <w:rFonts w:ascii="Times New Roman" w:hAnsi="Times New Roman" w:cs="Times New Roman"/>
          <w:sz w:val="28"/>
          <w:szCs w:val="28"/>
        </w:rPr>
        <w:t xml:space="preserve">субъекту МСП </w:t>
      </w:r>
      <w:r w:rsidRPr="000B6EDB">
        <w:rPr>
          <w:rFonts w:ascii="Times New Roman" w:hAnsi="Times New Roman" w:cs="Times New Roman"/>
          <w:sz w:val="28"/>
          <w:szCs w:val="28"/>
        </w:rPr>
        <w:t>в проведении квалификационной оценки в случае отнесения субъекта МСП</w:t>
      </w:r>
      <w:r w:rsidR="00705518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>к группе</w:t>
      </w:r>
      <w:proofErr w:type="gramStart"/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5518">
        <w:rPr>
          <w:rFonts w:ascii="Times New Roman" w:hAnsi="Times New Roman" w:cs="Times New Roman"/>
          <w:sz w:val="28"/>
          <w:szCs w:val="28"/>
        </w:rPr>
        <w:t xml:space="preserve"> </w:t>
      </w:r>
      <w:r w:rsidR="00705518">
        <w:rPr>
          <w:rFonts w:ascii="Times New Roman" w:hAnsi="Times New Roman" w:cs="Times New Roman"/>
          <w:sz w:val="28"/>
          <w:szCs w:val="28"/>
        </w:rPr>
        <w:br/>
      </w:r>
      <w:r w:rsidR="006E5426" w:rsidRPr="000B6EDB">
        <w:rPr>
          <w:rFonts w:ascii="Times New Roman" w:hAnsi="Times New Roman" w:cs="Times New Roman"/>
          <w:sz w:val="28"/>
          <w:szCs w:val="28"/>
        </w:rPr>
        <w:t>по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6E5426" w:rsidRPr="000B6EDB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spellStart"/>
      <w:r w:rsidR="006E5426" w:rsidRPr="000B6EDB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="006E5426" w:rsidRPr="000B6EDB">
        <w:rPr>
          <w:rFonts w:ascii="Times New Roman" w:hAnsi="Times New Roman" w:cs="Times New Roman"/>
          <w:sz w:val="28"/>
          <w:szCs w:val="28"/>
        </w:rPr>
        <w:t xml:space="preserve"> предварительной проверки субъекта МСП в</w:t>
      </w:r>
      <w:r w:rsidR="008E257E" w:rsidRPr="000B6EDB">
        <w:rPr>
          <w:rFonts w:ascii="Times New Roman" w:hAnsi="Times New Roman" w:cs="Times New Roman"/>
          <w:sz w:val="28"/>
          <w:szCs w:val="28"/>
        </w:rPr>
        <w:t> </w:t>
      </w:r>
      <w:r w:rsidR="006E5426" w:rsidRPr="000B6EDB">
        <w:rPr>
          <w:rFonts w:ascii="Times New Roman" w:hAnsi="Times New Roman" w:cs="Times New Roman"/>
          <w:sz w:val="28"/>
          <w:szCs w:val="28"/>
        </w:rPr>
        <w:t>соответствии с формой 1 методики квалификационной оценки субъектов МСП</w:t>
      </w:r>
      <w:r w:rsidR="00705518">
        <w:rPr>
          <w:rFonts w:ascii="Times New Roman" w:hAnsi="Times New Roman" w:cs="Times New Roman"/>
          <w:sz w:val="28"/>
          <w:szCs w:val="28"/>
        </w:rPr>
        <w:t>,</w:t>
      </w:r>
      <w:r w:rsidR="00705518" w:rsidRPr="00705518">
        <w:rPr>
          <w:rFonts w:ascii="Times New Roman" w:hAnsi="Times New Roman" w:cs="Times New Roman"/>
          <w:sz w:val="28"/>
          <w:szCs w:val="28"/>
        </w:rPr>
        <w:t xml:space="preserve"> </w:t>
      </w:r>
      <w:r w:rsidR="00705518" w:rsidRPr="000B6EDB">
        <w:rPr>
          <w:rFonts w:ascii="Times New Roman" w:hAnsi="Times New Roman" w:cs="Times New Roman"/>
          <w:sz w:val="28"/>
          <w:szCs w:val="28"/>
        </w:rPr>
        <w:t>утвержденной РКК</w:t>
      </w:r>
      <w:r w:rsidR="006E5426" w:rsidRPr="000B6EDB">
        <w:rPr>
          <w:rFonts w:ascii="Times New Roman" w:hAnsi="Times New Roman" w:cs="Times New Roman"/>
          <w:sz w:val="28"/>
          <w:szCs w:val="28"/>
        </w:rPr>
        <w:t>.</w:t>
      </w:r>
    </w:p>
    <w:p w:rsidR="00F25732" w:rsidRPr="00C774BD" w:rsidRDefault="00705518" w:rsidP="003C36AA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="003C36AA" w:rsidRPr="00C774BD">
        <w:rPr>
          <w:rFonts w:ascii="Times New Roman" w:hAnsi="Times New Roman" w:cs="Times New Roman"/>
          <w:sz w:val="28"/>
          <w:szCs w:val="28"/>
        </w:rPr>
        <w:t xml:space="preserve">РЦК </w:t>
      </w:r>
      <w:r w:rsidR="00E767DD" w:rsidRPr="00C774BD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</w:t>
      </w:r>
      <w:r w:rsidR="00C774BD" w:rsidRPr="00C774BD">
        <w:rPr>
          <w:rFonts w:ascii="Times New Roman" w:hAnsi="Times New Roman" w:cs="Times New Roman"/>
          <w:sz w:val="28"/>
          <w:szCs w:val="28"/>
        </w:rPr>
        <w:t xml:space="preserve">о проведении квалификационной оценке субъекта МСП и формировании ИКР </w:t>
      </w:r>
      <w:r w:rsidR="00E767DD" w:rsidRPr="00C774BD">
        <w:rPr>
          <w:rFonts w:ascii="Times New Roman" w:hAnsi="Times New Roman" w:cs="Times New Roman"/>
          <w:sz w:val="28"/>
          <w:szCs w:val="28"/>
        </w:rPr>
        <w:t>проводит</w:t>
      </w:r>
      <w:r w:rsidR="003C36AA" w:rsidRPr="00C774BD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E767DD" w:rsidRPr="00C774BD">
        <w:rPr>
          <w:rFonts w:ascii="Times New Roman" w:hAnsi="Times New Roman" w:cs="Times New Roman"/>
          <w:sz w:val="28"/>
          <w:szCs w:val="28"/>
        </w:rPr>
        <w:t>ую</w:t>
      </w:r>
      <w:r w:rsidR="003C36AA" w:rsidRPr="00C774BD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767DD" w:rsidRPr="00C774BD">
        <w:rPr>
          <w:rFonts w:ascii="Times New Roman" w:hAnsi="Times New Roman" w:cs="Times New Roman"/>
          <w:sz w:val="28"/>
          <w:szCs w:val="28"/>
        </w:rPr>
        <w:t>у</w:t>
      </w:r>
      <w:r w:rsidR="003C36AA" w:rsidRPr="00C774BD">
        <w:rPr>
          <w:rFonts w:ascii="Times New Roman" w:hAnsi="Times New Roman" w:cs="Times New Roman"/>
          <w:sz w:val="28"/>
          <w:szCs w:val="28"/>
        </w:rPr>
        <w:t xml:space="preserve"> субъекта МСП согласно методике квалификационной оценки субъектов МСП</w:t>
      </w:r>
      <w:r w:rsidR="00457F4C" w:rsidRPr="00C774BD">
        <w:rPr>
          <w:rFonts w:ascii="Times New Roman" w:hAnsi="Times New Roman" w:cs="Times New Roman"/>
          <w:sz w:val="28"/>
          <w:szCs w:val="28"/>
        </w:rPr>
        <w:t>,</w:t>
      </w:r>
      <w:r w:rsidR="003C36AA" w:rsidRPr="00C774BD">
        <w:rPr>
          <w:rFonts w:ascii="Times New Roman" w:hAnsi="Times New Roman" w:cs="Times New Roman"/>
          <w:sz w:val="28"/>
          <w:szCs w:val="28"/>
        </w:rPr>
        <w:t xml:space="preserve"> </w:t>
      </w:r>
      <w:r w:rsidR="00457F4C" w:rsidRPr="00C774BD">
        <w:rPr>
          <w:rFonts w:ascii="Times New Roman" w:hAnsi="Times New Roman" w:cs="Times New Roman"/>
          <w:sz w:val="28"/>
          <w:szCs w:val="28"/>
        </w:rPr>
        <w:t xml:space="preserve">утвержденной РКК, </w:t>
      </w:r>
      <w:r w:rsidR="00C774BD" w:rsidRPr="00C774BD">
        <w:rPr>
          <w:rFonts w:ascii="Times New Roman" w:hAnsi="Times New Roman" w:cs="Times New Roman"/>
          <w:sz w:val="28"/>
          <w:szCs w:val="28"/>
        </w:rPr>
        <w:br/>
      </w:r>
      <w:r w:rsidR="003C36AA" w:rsidRPr="00C774BD">
        <w:rPr>
          <w:rFonts w:ascii="Times New Roman" w:hAnsi="Times New Roman" w:cs="Times New Roman"/>
          <w:sz w:val="28"/>
          <w:szCs w:val="28"/>
        </w:rPr>
        <w:t xml:space="preserve">с дальнейшим формированием ИКР и реализацией мероприятий </w:t>
      </w:r>
      <w:r w:rsidR="00C774BD" w:rsidRPr="00C774BD">
        <w:rPr>
          <w:rFonts w:ascii="Times New Roman" w:hAnsi="Times New Roman" w:cs="Times New Roman"/>
          <w:sz w:val="28"/>
          <w:szCs w:val="28"/>
        </w:rPr>
        <w:br/>
      </w:r>
      <w:r w:rsidR="003C36AA" w:rsidRPr="00C774BD">
        <w:rPr>
          <w:rFonts w:ascii="Times New Roman" w:hAnsi="Times New Roman" w:cs="Times New Roman"/>
          <w:sz w:val="28"/>
          <w:szCs w:val="28"/>
        </w:rPr>
        <w:t xml:space="preserve">по «выращиванию», </w:t>
      </w:r>
      <w:proofErr w:type="gramStart"/>
      <w:r w:rsidR="00F25732" w:rsidRPr="00C774BD">
        <w:rPr>
          <w:rFonts w:ascii="Times New Roman" w:eastAsia="Calibri" w:hAnsi="Times New Roman" w:cs="Times New Roman"/>
          <w:sz w:val="28"/>
          <w:szCs w:val="28"/>
        </w:rPr>
        <w:t>включающ</w:t>
      </w:r>
      <w:r w:rsidR="004A28B7" w:rsidRPr="00C774BD">
        <w:rPr>
          <w:rFonts w:ascii="Times New Roman" w:eastAsia="Calibri" w:hAnsi="Times New Roman" w:cs="Times New Roman"/>
          <w:sz w:val="28"/>
          <w:szCs w:val="28"/>
        </w:rPr>
        <w:t>ая</w:t>
      </w:r>
      <w:proofErr w:type="gramEnd"/>
      <w:r w:rsidR="00F25732" w:rsidRPr="00C774B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5732" w:rsidRPr="00C774BD" w:rsidRDefault="004A28B7" w:rsidP="00532EE3">
      <w:pPr>
        <w:spacing w:after="200" w:line="36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D">
        <w:rPr>
          <w:rFonts w:ascii="Times New Roman" w:hAnsi="Times New Roman" w:cs="Times New Roman"/>
          <w:sz w:val="28"/>
          <w:szCs w:val="28"/>
        </w:rPr>
        <w:t>–</w:t>
      </w:r>
      <w:r w:rsidR="00191CAF" w:rsidRPr="00C774BD">
        <w:rPr>
          <w:rFonts w:ascii="Times New Roman" w:hAnsi="Times New Roman" w:cs="Times New Roman"/>
          <w:sz w:val="28"/>
          <w:szCs w:val="28"/>
        </w:rPr>
        <w:t xml:space="preserve"> </w:t>
      </w:r>
      <w:r w:rsidR="00F25732" w:rsidRPr="00C774BD">
        <w:rPr>
          <w:rFonts w:ascii="Times New Roman" w:hAnsi="Times New Roman" w:cs="Times New Roman"/>
          <w:sz w:val="28"/>
          <w:szCs w:val="28"/>
        </w:rPr>
        <w:t>оценку общих данных о деятельности предприятия;</w:t>
      </w:r>
    </w:p>
    <w:p w:rsidR="00F25732" w:rsidRPr="00C774BD" w:rsidRDefault="004A28B7" w:rsidP="00532EE3">
      <w:pPr>
        <w:spacing w:after="200" w:line="36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D">
        <w:rPr>
          <w:rFonts w:ascii="Times New Roman" w:hAnsi="Times New Roman" w:cs="Times New Roman"/>
          <w:sz w:val="28"/>
          <w:szCs w:val="28"/>
        </w:rPr>
        <w:t>–</w:t>
      </w:r>
      <w:r w:rsidR="00191CAF" w:rsidRPr="00C774BD">
        <w:rPr>
          <w:rFonts w:ascii="Times New Roman" w:hAnsi="Times New Roman" w:cs="Times New Roman"/>
          <w:sz w:val="28"/>
          <w:szCs w:val="28"/>
        </w:rPr>
        <w:t xml:space="preserve"> </w:t>
      </w:r>
      <w:r w:rsidR="00F25732" w:rsidRPr="00C774BD">
        <w:rPr>
          <w:rFonts w:ascii="Times New Roman" w:hAnsi="Times New Roman" w:cs="Times New Roman"/>
          <w:sz w:val="28"/>
          <w:szCs w:val="28"/>
        </w:rPr>
        <w:t>оценку финансово-экономического состояния предприятия;</w:t>
      </w:r>
    </w:p>
    <w:p w:rsidR="00F25732" w:rsidRPr="00C774BD" w:rsidRDefault="004A28B7" w:rsidP="00532EE3">
      <w:pPr>
        <w:spacing w:after="200" w:line="360" w:lineRule="auto"/>
        <w:ind w:left="36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BD">
        <w:rPr>
          <w:rFonts w:ascii="Times New Roman" w:hAnsi="Times New Roman" w:cs="Times New Roman"/>
          <w:sz w:val="28"/>
          <w:szCs w:val="28"/>
        </w:rPr>
        <w:t>–</w:t>
      </w:r>
      <w:r w:rsidR="00191CAF" w:rsidRPr="00C774BD">
        <w:rPr>
          <w:rFonts w:ascii="Times New Roman" w:hAnsi="Times New Roman" w:cs="Times New Roman"/>
          <w:sz w:val="28"/>
          <w:szCs w:val="28"/>
        </w:rPr>
        <w:t xml:space="preserve"> </w:t>
      </w:r>
      <w:r w:rsidR="00F25732" w:rsidRPr="00C774BD">
        <w:rPr>
          <w:rFonts w:ascii="Times New Roman" w:hAnsi="Times New Roman" w:cs="Times New Roman"/>
          <w:sz w:val="28"/>
          <w:szCs w:val="28"/>
        </w:rPr>
        <w:t>оценку потенциала предприятия.</w:t>
      </w:r>
    </w:p>
    <w:p w:rsidR="003C36AA" w:rsidRPr="000B6EDB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</w:t>
      </w:r>
      <w:r w:rsidR="003C36AA" w:rsidRPr="000B6EDB">
        <w:rPr>
          <w:rFonts w:ascii="Times New Roman" w:eastAsia="Calibri" w:hAnsi="Times New Roman" w:cs="Times New Roman"/>
          <w:sz w:val="28"/>
          <w:szCs w:val="28"/>
        </w:rPr>
        <w:t>1</w:t>
      </w:r>
      <w:r w:rsidR="0008029F">
        <w:rPr>
          <w:rFonts w:ascii="Times New Roman" w:eastAsia="Calibri" w:hAnsi="Times New Roman" w:cs="Times New Roman"/>
          <w:sz w:val="28"/>
          <w:szCs w:val="28"/>
        </w:rPr>
        <w:t>4</w:t>
      </w:r>
      <w:r w:rsidRPr="000B6EDB">
        <w:rPr>
          <w:rFonts w:ascii="Times New Roman" w:eastAsia="Calibri" w:hAnsi="Times New Roman" w:cs="Times New Roman"/>
          <w:sz w:val="28"/>
          <w:szCs w:val="28"/>
        </w:rPr>
        <w:t>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квалификационной оценки субъектов МСП РЦК </w:t>
      </w:r>
      <w:r w:rsidR="00612D99" w:rsidRPr="000B6EDB">
        <w:rPr>
          <w:rFonts w:ascii="Times New Roman" w:eastAsia="Calibri" w:hAnsi="Times New Roman" w:cs="Times New Roman"/>
          <w:sz w:val="28"/>
          <w:szCs w:val="28"/>
        </w:rPr>
        <w:t xml:space="preserve">вправе привлекать 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сертифицированных экспертов (аудиторов), владеющих методикой ее проведения. </w:t>
      </w:r>
    </w:p>
    <w:p w:rsidR="003C36AA" w:rsidRPr="000B6EDB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6.1</w:t>
      </w:r>
      <w:r w:rsidR="006521E9">
        <w:rPr>
          <w:rFonts w:ascii="Times New Roman" w:eastAsia="Calibri" w:hAnsi="Times New Roman" w:cs="Times New Roman"/>
          <w:sz w:val="28"/>
          <w:szCs w:val="28"/>
        </w:rPr>
        <w:t>5</w:t>
      </w:r>
      <w:r w:rsidRPr="000B6EDB">
        <w:rPr>
          <w:rFonts w:ascii="Times New Roman" w:eastAsia="Calibri" w:hAnsi="Times New Roman" w:cs="Times New Roman"/>
          <w:sz w:val="28"/>
          <w:szCs w:val="28"/>
        </w:rPr>
        <w:t>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квалификационной оценки субъектов МСП </w:t>
      </w:r>
      <w:r w:rsidR="003A2441" w:rsidRPr="000B6EDB">
        <w:rPr>
          <w:rFonts w:ascii="Times New Roman" w:eastAsia="Calibri" w:hAnsi="Times New Roman" w:cs="Times New Roman"/>
          <w:sz w:val="28"/>
          <w:szCs w:val="28"/>
        </w:rPr>
        <w:br/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в части специфических требований Заказчиков РЦК может </w:t>
      </w:r>
      <w:r w:rsidR="004A28B7" w:rsidRPr="000B6EDB">
        <w:rPr>
          <w:rFonts w:ascii="Times New Roman" w:eastAsia="Calibri" w:hAnsi="Times New Roman" w:cs="Times New Roman"/>
          <w:sz w:val="28"/>
          <w:szCs w:val="28"/>
        </w:rPr>
        <w:t>(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="004A28B7" w:rsidRPr="000B6EDB">
        <w:rPr>
          <w:rFonts w:ascii="Times New Roman" w:eastAsia="Calibri" w:hAnsi="Times New Roman" w:cs="Times New Roman"/>
          <w:sz w:val="28"/>
          <w:szCs w:val="28"/>
        </w:rPr>
        <w:t>)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 привлекать рекомендованных Заказчиками технических экспертов (аудиторов) или представителей соответствующих служб Заказчиков, владеющих знаниями требований и</w:t>
      </w:r>
      <w:r w:rsidR="0098098A" w:rsidRPr="000B6EDB">
        <w:rPr>
          <w:rFonts w:ascii="Times New Roman" w:eastAsia="Calibri" w:hAnsi="Times New Roman" w:cs="Times New Roman"/>
          <w:sz w:val="28"/>
          <w:szCs w:val="28"/>
        </w:rPr>
        <w:t xml:space="preserve"> методиками их анализа </w:t>
      </w:r>
      <w:r w:rsidR="0008029F">
        <w:rPr>
          <w:rFonts w:ascii="Times New Roman" w:eastAsia="Calibri" w:hAnsi="Times New Roman" w:cs="Times New Roman"/>
          <w:sz w:val="28"/>
          <w:szCs w:val="28"/>
        </w:rPr>
        <w:br/>
      </w:r>
      <w:r w:rsidR="0098098A" w:rsidRPr="000B6EDB">
        <w:rPr>
          <w:rFonts w:ascii="Times New Roman" w:eastAsia="Calibri" w:hAnsi="Times New Roman" w:cs="Times New Roman"/>
          <w:sz w:val="28"/>
          <w:szCs w:val="28"/>
        </w:rPr>
        <w:t>и оценки.</w:t>
      </w:r>
    </w:p>
    <w:p w:rsidR="00133253" w:rsidRPr="000B6EDB" w:rsidRDefault="00133253" w:rsidP="00883C3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6.1</w:t>
      </w:r>
      <w:r w:rsidR="006521E9">
        <w:rPr>
          <w:rFonts w:ascii="Times New Roman" w:eastAsia="Calibri" w:hAnsi="Times New Roman" w:cs="Times New Roman"/>
          <w:sz w:val="28"/>
          <w:szCs w:val="28"/>
        </w:rPr>
        <w:t>6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. В ходе квалификационной оценки РЦК </w:t>
      </w:r>
      <w:r w:rsidR="00E767DD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Pr="000B6EDB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E767DD">
        <w:rPr>
          <w:rFonts w:ascii="Times New Roman" w:eastAsia="Calibri" w:hAnsi="Times New Roman" w:cs="Times New Roman"/>
          <w:sz w:val="28"/>
          <w:szCs w:val="28"/>
        </w:rPr>
        <w:t>ть</w:t>
      </w:r>
      <w:r w:rsidRPr="000B6EDB">
        <w:rPr>
          <w:rFonts w:ascii="Times New Roman" w:eastAsia="Calibri" w:hAnsi="Times New Roman" w:cs="Times New Roman"/>
          <w:sz w:val="28"/>
          <w:szCs w:val="28"/>
        </w:rPr>
        <w:t xml:space="preserve"> выезд на предприятие с целью осмотра производства и личных встреч </w:t>
      </w:r>
      <w:r w:rsidR="0008029F">
        <w:rPr>
          <w:rFonts w:ascii="Times New Roman" w:eastAsia="Calibri" w:hAnsi="Times New Roman" w:cs="Times New Roman"/>
          <w:sz w:val="28"/>
          <w:szCs w:val="28"/>
        </w:rPr>
        <w:br/>
      </w:r>
      <w:r w:rsidRPr="000B6EDB">
        <w:rPr>
          <w:rFonts w:ascii="Times New Roman" w:eastAsia="Calibri" w:hAnsi="Times New Roman" w:cs="Times New Roman"/>
          <w:sz w:val="28"/>
          <w:szCs w:val="28"/>
        </w:rPr>
        <w:t>с руководством субъекта МСП.</w:t>
      </w:r>
    </w:p>
    <w:p w:rsidR="00E767DD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6.1</w:t>
      </w:r>
      <w:r w:rsidR="006521E9">
        <w:rPr>
          <w:rFonts w:ascii="Times New Roman" w:eastAsia="Calibri" w:hAnsi="Times New Roman" w:cs="Times New Roman"/>
          <w:sz w:val="28"/>
          <w:szCs w:val="28"/>
        </w:rPr>
        <w:t>7</w:t>
      </w:r>
      <w:r w:rsidRPr="000B6EDB">
        <w:rPr>
          <w:rFonts w:ascii="Times New Roman" w:eastAsia="Calibri" w:hAnsi="Times New Roman" w:cs="Times New Roman"/>
          <w:sz w:val="28"/>
          <w:szCs w:val="28"/>
        </w:rPr>
        <w:t>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По результатам квалификационной оценки </w:t>
      </w:r>
      <w:r w:rsidR="004A28B7" w:rsidRPr="000B6EDB">
        <w:rPr>
          <w:rFonts w:ascii="Times New Roman" w:eastAsia="Calibri" w:hAnsi="Times New Roman" w:cs="Times New Roman"/>
          <w:sz w:val="28"/>
          <w:szCs w:val="28"/>
        </w:rPr>
        <w:t xml:space="preserve">субъекта МСП 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РЦК представляет на рассмотрение РКК отчет о квалификационной оценке, в том числе рекомендации о целесообразности выполнения мероприятий </w:t>
      </w:r>
      <w:r w:rsidR="003C36AA" w:rsidRPr="000B6EDB">
        <w:rPr>
          <w:rFonts w:ascii="Times New Roman" w:eastAsia="Calibri" w:hAnsi="Times New Roman" w:cs="Times New Roman"/>
          <w:sz w:val="28"/>
          <w:szCs w:val="28"/>
        </w:rPr>
        <w:br/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>по «</w:t>
      </w:r>
      <w:r w:rsidR="003C36AA" w:rsidRPr="000B6EDB">
        <w:rPr>
          <w:rFonts w:ascii="Times New Roman" w:eastAsia="Calibri" w:hAnsi="Times New Roman" w:cs="Times New Roman"/>
          <w:sz w:val="28"/>
          <w:szCs w:val="28"/>
        </w:rPr>
        <w:t>вы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>ращиванию» для субъекта МСП</w:t>
      </w:r>
      <w:r w:rsidR="004A28B7" w:rsidRPr="000B6EDB">
        <w:rPr>
          <w:rFonts w:ascii="Times New Roman" w:eastAsia="Calibri" w:hAnsi="Times New Roman" w:cs="Times New Roman"/>
          <w:sz w:val="28"/>
          <w:szCs w:val="28"/>
        </w:rPr>
        <w:t>,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 и проект ИКР</w:t>
      </w:r>
      <w:r w:rsidR="007F03BD" w:rsidRPr="000B6EDB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7F03BD" w:rsidRPr="000B6EDB">
        <w:rPr>
          <w:rFonts w:ascii="Times New Roman" w:eastAsia="Calibri" w:hAnsi="Times New Roman" w:cs="Times New Roman"/>
          <w:sz w:val="28"/>
          <w:szCs w:val="28"/>
        </w:rPr>
        <w:br/>
      </w:r>
      <w:r w:rsidR="007F03BD" w:rsidRPr="000B6EDB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08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BD" w:rsidRPr="000B6EDB">
        <w:rPr>
          <w:rFonts w:ascii="Times New Roman" w:eastAsia="Calibri" w:hAnsi="Times New Roman" w:cs="Times New Roman"/>
          <w:sz w:val="28"/>
          <w:szCs w:val="28"/>
        </w:rPr>
        <w:t>формой 3 методики квалификационной оценки субъектов МСП</w:t>
      </w:r>
      <w:r w:rsidR="0008029F">
        <w:rPr>
          <w:rFonts w:ascii="Times New Roman" w:eastAsia="Calibri" w:hAnsi="Times New Roman" w:cs="Times New Roman"/>
          <w:sz w:val="28"/>
          <w:szCs w:val="28"/>
        </w:rPr>
        <w:t>,</w:t>
      </w:r>
      <w:r w:rsidR="0008029F" w:rsidRPr="00080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29F" w:rsidRPr="000B6EDB">
        <w:rPr>
          <w:rFonts w:ascii="Times New Roman" w:eastAsia="Calibri" w:hAnsi="Times New Roman" w:cs="Times New Roman"/>
          <w:sz w:val="28"/>
          <w:szCs w:val="28"/>
        </w:rPr>
        <w:t>утвержденной РКК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28B7" w:rsidRPr="000B6EDB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6.1</w:t>
      </w:r>
      <w:r w:rsidR="006521E9">
        <w:rPr>
          <w:rFonts w:ascii="Times New Roman" w:eastAsia="Calibri" w:hAnsi="Times New Roman" w:cs="Times New Roman"/>
          <w:sz w:val="28"/>
          <w:szCs w:val="28"/>
        </w:rPr>
        <w:t>8</w:t>
      </w:r>
      <w:r w:rsidRPr="000B6EDB">
        <w:rPr>
          <w:rFonts w:ascii="Times New Roman" w:eastAsia="Calibri" w:hAnsi="Times New Roman" w:cs="Times New Roman"/>
          <w:sz w:val="28"/>
          <w:szCs w:val="28"/>
        </w:rPr>
        <w:t>.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732" w:rsidRPr="000B6EDB">
        <w:rPr>
          <w:rFonts w:ascii="Times New Roman" w:hAnsi="Times New Roman" w:cs="Times New Roman"/>
          <w:sz w:val="28"/>
          <w:szCs w:val="28"/>
        </w:rPr>
        <w:t xml:space="preserve">Срок реализации ИКР определяется РКК в зависимости </w:t>
      </w:r>
      <w:r w:rsidR="0008029F">
        <w:rPr>
          <w:rFonts w:ascii="Times New Roman" w:hAnsi="Times New Roman" w:cs="Times New Roman"/>
          <w:sz w:val="28"/>
          <w:szCs w:val="28"/>
        </w:rPr>
        <w:br/>
      </w:r>
      <w:r w:rsidR="00F25732" w:rsidRPr="000B6EDB">
        <w:rPr>
          <w:rFonts w:ascii="Times New Roman" w:hAnsi="Times New Roman" w:cs="Times New Roman"/>
          <w:sz w:val="28"/>
          <w:szCs w:val="28"/>
        </w:rPr>
        <w:t xml:space="preserve">от содержания ИКР, но не должен превышать 18 </w:t>
      </w:r>
      <w:r w:rsidR="004A28B7" w:rsidRPr="000B6EDB">
        <w:rPr>
          <w:rFonts w:ascii="Times New Roman" w:hAnsi="Times New Roman" w:cs="Times New Roman"/>
          <w:sz w:val="28"/>
          <w:szCs w:val="28"/>
        </w:rPr>
        <w:t xml:space="preserve">(восемнадцать) </w:t>
      </w:r>
      <w:r w:rsidR="00F25732" w:rsidRPr="000B6EDB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08029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25732" w:rsidRPr="000B6EDB">
        <w:rPr>
          <w:rFonts w:ascii="Times New Roman" w:hAnsi="Times New Roman" w:cs="Times New Roman"/>
          <w:sz w:val="28"/>
          <w:szCs w:val="28"/>
        </w:rPr>
        <w:t xml:space="preserve">с </w:t>
      </w:r>
      <w:r w:rsidR="004A28B7" w:rsidRPr="000B6EDB">
        <w:rPr>
          <w:rFonts w:ascii="Times New Roman" w:hAnsi="Times New Roman" w:cs="Times New Roman"/>
          <w:sz w:val="28"/>
          <w:szCs w:val="28"/>
        </w:rPr>
        <w:t>даты</w:t>
      </w:r>
      <w:r w:rsidR="00F25732" w:rsidRPr="000B6EDB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="00F25732" w:rsidRPr="000B6EDB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4A28B7" w:rsidRPr="000B6EDB">
        <w:rPr>
          <w:rFonts w:ascii="Times New Roman" w:hAnsi="Times New Roman" w:cs="Times New Roman"/>
          <w:sz w:val="28"/>
          <w:szCs w:val="28"/>
        </w:rPr>
        <w:t>об</w:t>
      </w:r>
      <w:r w:rsidR="00F25732" w:rsidRPr="000B6EDB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4A28B7" w:rsidRPr="000B6EDB">
        <w:rPr>
          <w:rFonts w:ascii="Times New Roman" w:hAnsi="Times New Roman" w:cs="Times New Roman"/>
          <w:sz w:val="28"/>
          <w:szCs w:val="28"/>
        </w:rPr>
        <w:t>и</w:t>
      </w:r>
      <w:r w:rsidR="00F25732" w:rsidRPr="000B6ED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C36AA" w:rsidRPr="000B6EDB" w:rsidRDefault="00F25732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 xml:space="preserve">В случае невозможности выполнения мероприятий в указанный срок по решению РКК </w:t>
      </w:r>
      <w:r w:rsidR="00612D99" w:rsidRPr="000B6EDB">
        <w:rPr>
          <w:rFonts w:ascii="Times New Roman" w:hAnsi="Times New Roman" w:cs="Times New Roman"/>
          <w:sz w:val="28"/>
          <w:szCs w:val="28"/>
        </w:rPr>
        <w:t xml:space="preserve">по согласованию с субъектом МСП </w:t>
      </w:r>
      <w:r w:rsidRPr="000B6EDB">
        <w:rPr>
          <w:rFonts w:ascii="Times New Roman" w:hAnsi="Times New Roman" w:cs="Times New Roman"/>
          <w:sz w:val="28"/>
          <w:szCs w:val="28"/>
        </w:rPr>
        <w:t>срок реализации ИКР может быть продлен.</w:t>
      </w:r>
    </w:p>
    <w:p w:rsidR="007B7FD5" w:rsidRPr="000B6EDB" w:rsidRDefault="006E5426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</w:t>
      </w:r>
      <w:r w:rsidR="006521E9">
        <w:rPr>
          <w:rFonts w:ascii="Times New Roman" w:hAnsi="Times New Roman" w:cs="Times New Roman"/>
          <w:sz w:val="28"/>
          <w:szCs w:val="28"/>
        </w:rPr>
        <w:t>19</w:t>
      </w:r>
      <w:r w:rsidR="007B7FD5"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7B7FD5" w:rsidRPr="000B6EDB">
        <w:rPr>
          <w:rFonts w:ascii="Times New Roman" w:hAnsi="Times New Roman" w:cs="Times New Roman"/>
          <w:sz w:val="28"/>
          <w:szCs w:val="28"/>
        </w:rPr>
        <w:t xml:space="preserve">В целях оказания субъекту МСП различных финансовых </w:t>
      </w:r>
      <w:r w:rsidR="0008029F">
        <w:rPr>
          <w:rFonts w:ascii="Times New Roman" w:hAnsi="Times New Roman" w:cs="Times New Roman"/>
          <w:sz w:val="28"/>
          <w:szCs w:val="28"/>
        </w:rPr>
        <w:br/>
      </w:r>
      <w:r w:rsidR="007B7FD5" w:rsidRPr="000B6EDB">
        <w:rPr>
          <w:rFonts w:ascii="Times New Roman" w:hAnsi="Times New Roman" w:cs="Times New Roman"/>
          <w:sz w:val="28"/>
          <w:szCs w:val="28"/>
        </w:rPr>
        <w:t xml:space="preserve">и нефинансовых мер поддержки, направленных на его развитие </w:t>
      </w:r>
      <w:r w:rsidR="0008029F">
        <w:rPr>
          <w:rFonts w:ascii="Times New Roman" w:hAnsi="Times New Roman" w:cs="Times New Roman"/>
          <w:sz w:val="28"/>
          <w:szCs w:val="28"/>
        </w:rPr>
        <w:br/>
      </w:r>
      <w:r w:rsidR="007B7FD5" w:rsidRPr="000B6EDB">
        <w:rPr>
          <w:rFonts w:ascii="Times New Roman" w:hAnsi="Times New Roman" w:cs="Times New Roman"/>
          <w:sz w:val="28"/>
          <w:szCs w:val="28"/>
        </w:rPr>
        <w:t xml:space="preserve">до соответствия требованиям Заказчиков и технологической готовности </w:t>
      </w:r>
      <w:r w:rsidR="0008029F">
        <w:rPr>
          <w:rFonts w:ascii="Times New Roman" w:hAnsi="Times New Roman" w:cs="Times New Roman"/>
          <w:sz w:val="28"/>
          <w:szCs w:val="28"/>
        </w:rPr>
        <w:br/>
      </w:r>
      <w:r w:rsidR="007B7FD5" w:rsidRPr="000B6EDB">
        <w:rPr>
          <w:rFonts w:ascii="Times New Roman" w:hAnsi="Times New Roman" w:cs="Times New Roman"/>
          <w:sz w:val="28"/>
          <w:szCs w:val="28"/>
        </w:rPr>
        <w:t xml:space="preserve">для допуска и участия субъекта МСП в закупочных процедурах Заказчиков, разрабатывается и реализуется ИКР. </w:t>
      </w:r>
    </w:p>
    <w:p w:rsidR="007B7FD5" w:rsidRPr="000B6EDB" w:rsidRDefault="006E5426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6.2</w:t>
      </w:r>
      <w:r w:rsidR="006521E9">
        <w:rPr>
          <w:rFonts w:ascii="Times New Roman" w:hAnsi="Times New Roman" w:cs="Times New Roman"/>
          <w:sz w:val="28"/>
          <w:szCs w:val="28"/>
        </w:rPr>
        <w:t>0</w:t>
      </w:r>
      <w:r w:rsidR="007B7FD5"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7B7FD5" w:rsidRPr="000B6EDB">
        <w:rPr>
          <w:rFonts w:ascii="Times New Roman" w:hAnsi="Times New Roman" w:cs="Times New Roman"/>
          <w:sz w:val="28"/>
          <w:szCs w:val="28"/>
        </w:rPr>
        <w:t xml:space="preserve">К разработке и реализации ИКР РЦК может привлекать технических, отраслевых и других экспертов. 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</w:t>
      </w:r>
      <w:r w:rsidR="006E5426" w:rsidRPr="000B6EDB">
        <w:rPr>
          <w:rFonts w:ascii="Times New Roman" w:hAnsi="Times New Roman" w:cs="Times New Roman"/>
          <w:sz w:val="28"/>
          <w:szCs w:val="28"/>
        </w:rPr>
        <w:t>2</w:t>
      </w:r>
      <w:r w:rsidR="006521E9">
        <w:rPr>
          <w:rFonts w:ascii="Times New Roman" w:hAnsi="Times New Roman" w:cs="Times New Roman"/>
          <w:sz w:val="28"/>
          <w:szCs w:val="28"/>
        </w:rPr>
        <w:t>1</w:t>
      </w:r>
      <w:r w:rsidRPr="000B6EDB">
        <w:rPr>
          <w:rFonts w:ascii="Times New Roman" w:hAnsi="Times New Roman" w:cs="Times New Roman"/>
          <w:sz w:val="28"/>
          <w:szCs w:val="28"/>
        </w:rPr>
        <w:t xml:space="preserve">. При планировании мероприятий ИКР учитываются действующие в регионе меры поддержки субъектов МСП, а также программы и услуги, предоставляемые организациями инфраструктуры поддержки субъектов МСП, с целью включения </w:t>
      </w:r>
      <w:proofErr w:type="gramStart"/>
      <w:r w:rsidRPr="000B6E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EDB">
        <w:rPr>
          <w:rFonts w:ascii="Times New Roman" w:hAnsi="Times New Roman" w:cs="Times New Roman"/>
          <w:sz w:val="28"/>
          <w:szCs w:val="28"/>
        </w:rPr>
        <w:t xml:space="preserve"> ИКР комплексных услуг по «</w:t>
      </w:r>
      <w:r w:rsidR="00C06C38" w:rsidRPr="000B6EDB">
        <w:rPr>
          <w:rFonts w:ascii="Times New Roman" w:hAnsi="Times New Roman" w:cs="Times New Roman"/>
          <w:sz w:val="28"/>
          <w:szCs w:val="28"/>
        </w:rPr>
        <w:t>вы</w:t>
      </w:r>
      <w:r w:rsidRPr="000B6EDB">
        <w:rPr>
          <w:rFonts w:ascii="Times New Roman" w:hAnsi="Times New Roman" w:cs="Times New Roman"/>
          <w:sz w:val="28"/>
          <w:szCs w:val="28"/>
        </w:rPr>
        <w:t xml:space="preserve">ращиванию». 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 xml:space="preserve">РЦК при разработке ИКР также учитывает организационные меры </w:t>
      </w:r>
      <w:r w:rsidRPr="000B6EDB">
        <w:rPr>
          <w:rFonts w:ascii="Times New Roman" w:hAnsi="Times New Roman" w:cs="Times New Roman"/>
          <w:sz w:val="28"/>
          <w:szCs w:val="28"/>
        </w:rPr>
        <w:br/>
        <w:t>по «выращиванию» субъектов МСП: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1)</w:t>
      </w:r>
      <w:r w:rsidRPr="000B6EDB">
        <w:rPr>
          <w:rFonts w:ascii="Times New Roman" w:hAnsi="Times New Roman" w:cs="Times New Roman"/>
          <w:sz w:val="28"/>
          <w:szCs w:val="28"/>
        </w:rPr>
        <w:tab/>
        <w:t xml:space="preserve">консалтинг в области создания и внедрения системы менеджмента качества на соответствие международным (отраслевым) стандартам обеспечения качества, по вопросам технического управления производством, эксплуатации оборудования, оптимизации технологических процессов, снижения непроизводительных потерь в производственных процессах, внедрения проектного управления, управленческого учета </w:t>
      </w:r>
      <w:r w:rsidR="005A269D">
        <w:rPr>
          <w:rFonts w:ascii="Times New Roman" w:hAnsi="Times New Roman" w:cs="Times New Roman"/>
          <w:sz w:val="28"/>
          <w:szCs w:val="28"/>
        </w:rPr>
        <w:br/>
      </w:r>
      <w:r w:rsidRPr="000B6EDB">
        <w:rPr>
          <w:rFonts w:ascii="Times New Roman" w:hAnsi="Times New Roman" w:cs="Times New Roman"/>
          <w:sz w:val="28"/>
          <w:szCs w:val="28"/>
        </w:rPr>
        <w:t>и анализа и другие виды консалтинга;</w:t>
      </w:r>
    </w:p>
    <w:p w:rsidR="007B7FD5" w:rsidRPr="005A269D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ED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0B6EDB">
        <w:rPr>
          <w:rFonts w:ascii="Times New Roman" w:hAnsi="Times New Roman" w:cs="Times New Roman"/>
          <w:sz w:val="28"/>
          <w:szCs w:val="28"/>
        </w:rPr>
        <w:tab/>
      </w:r>
      <w:r w:rsidRPr="005A269D">
        <w:rPr>
          <w:rFonts w:ascii="Times New Roman" w:hAnsi="Times New Roman" w:cs="Times New Roman"/>
          <w:sz w:val="28"/>
          <w:szCs w:val="28"/>
        </w:rPr>
        <w:t xml:space="preserve">содействие в получении маркетинговых услуг, услуг </w:t>
      </w:r>
      <w:r w:rsidR="005A269D">
        <w:rPr>
          <w:rFonts w:ascii="Times New Roman" w:hAnsi="Times New Roman" w:cs="Times New Roman"/>
          <w:sz w:val="28"/>
          <w:szCs w:val="28"/>
        </w:rPr>
        <w:br/>
      </w:r>
      <w:r w:rsidRPr="005A269D">
        <w:rPr>
          <w:rFonts w:ascii="Times New Roman" w:hAnsi="Times New Roman" w:cs="Times New Roman"/>
          <w:sz w:val="28"/>
          <w:szCs w:val="28"/>
        </w:rPr>
        <w:t xml:space="preserve">по позиционированию и продвижению новых видов продукции </w:t>
      </w:r>
      <w:r w:rsidR="005A269D">
        <w:rPr>
          <w:rFonts w:ascii="Times New Roman" w:hAnsi="Times New Roman" w:cs="Times New Roman"/>
          <w:sz w:val="28"/>
          <w:szCs w:val="28"/>
        </w:rPr>
        <w:br/>
      </w:r>
      <w:r w:rsidRPr="005A269D">
        <w:rPr>
          <w:rFonts w:ascii="Times New Roman" w:hAnsi="Times New Roman" w:cs="Times New Roman"/>
          <w:sz w:val="28"/>
          <w:szCs w:val="28"/>
        </w:rPr>
        <w:t>на российском и международном рынках;</w:t>
      </w:r>
      <w:proofErr w:type="gramEnd"/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3)</w:t>
      </w:r>
      <w:r w:rsidRPr="000B6EDB">
        <w:rPr>
          <w:rFonts w:ascii="Times New Roman" w:hAnsi="Times New Roman" w:cs="Times New Roman"/>
          <w:sz w:val="28"/>
          <w:szCs w:val="28"/>
        </w:rPr>
        <w:tab/>
        <w:t>организация подготовки, переподготовки, повышения квалификации кадров;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4)</w:t>
      </w:r>
      <w:r w:rsidRPr="000B6EDB">
        <w:rPr>
          <w:rFonts w:ascii="Times New Roman" w:hAnsi="Times New Roman" w:cs="Times New Roman"/>
          <w:sz w:val="28"/>
          <w:szCs w:val="28"/>
        </w:rPr>
        <w:tab/>
        <w:t xml:space="preserve">содействие в разработке программ развития субъектов МСП, </w:t>
      </w:r>
      <w:r w:rsidRPr="000B6EDB">
        <w:rPr>
          <w:rFonts w:ascii="Times New Roman" w:hAnsi="Times New Roman" w:cs="Times New Roman"/>
          <w:sz w:val="28"/>
          <w:szCs w:val="28"/>
        </w:rPr>
        <w:br/>
        <w:t xml:space="preserve">в написании и реализации проектов. 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6.2</w:t>
      </w:r>
      <w:r w:rsidR="006521E9">
        <w:rPr>
          <w:rFonts w:ascii="Times New Roman" w:hAnsi="Times New Roman" w:cs="Times New Roman"/>
          <w:sz w:val="28"/>
          <w:szCs w:val="28"/>
        </w:rPr>
        <w:t>2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 xml:space="preserve">При формировании и реализации ИКР в зависимости </w:t>
      </w:r>
      <w:r w:rsidRPr="000B6EDB">
        <w:rPr>
          <w:rFonts w:ascii="Times New Roman" w:hAnsi="Times New Roman" w:cs="Times New Roman"/>
          <w:sz w:val="28"/>
          <w:szCs w:val="28"/>
        </w:rPr>
        <w:br/>
        <w:t xml:space="preserve">от результатов квалификационной оценки субъекту МСП предоставляются финансовые и нефинансовые </w:t>
      </w:r>
      <w:r w:rsidR="00BA3726" w:rsidRPr="000B6EDB">
        <w:rPr>
          <w:rFonts w:ascii="Times New Roman" w:hAnsi="Times New Roman" w:cs="Times New Roman"/>
          <w:sz w:val="28"/>
          <w:szCs w:val="28"/>
        </w:rPr>
        <w:t>меры</w:t>
      </w:r>
      <w:r w:rsidRPr="000B6EDB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BA3726" w:rsidRPr="000B6EDB">
        <w:rPr>
          <w:rFonts w:ascii="Times New Roman" w:hAnsi="Times New Roman" w:cs="Times New Roman"/>
          <w:sz w:val="28"/>
          <w:szCs w:val="28"/>
        </w:rPr>
        <w:t>меры</w:t>
      </w:r>
      <w:r w:rsidRPr="000B6EDB">
        <w:rPr>
          <w:rFonts w:ascii="Times New Roman" w:hAnsi="Times New Roman" w:cs="Times New Roman"/>
          <w:sz w:val="28"/>
          <w:szCs w:val="28"/>
        </w:rPr>
        <w:t xml:space="preserve"> поддержки субъектов МСП включают: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1)</w:t>
      </w:r>
      <w:r w:rsidRPr="000B6EDB">
        <w:rPr>
          <w:rFonts w:ascii="Times New Roman" w:hAnsi="Times New Roman" w:cs="Times New Roman"/>
          <w:sz w:val="28"/>
          <w:szCs w:val="28"/>
        </w:rPr>
        <w:tab/>
        <w:t>предоставление на льготных условиях финансовой аренды оборудования, а также иных сре</w:t>
      </w:r>
      <w:proofErr w:type="gramStart"/>
      <w:r w:rsidRPr="000B6ED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B6EDB">
        <w:rPr>
          <w:rFonts w:ascii="Times New Roman" w:hAnsi="Times New Roman" w:cs="Times New Roman"/>
          <w:sz w:val="28"/>
          <w:szCs w:val="28"/>
        </w:rPr>
        <w:t>оизводства, необходимых субъектам МСП для реализации мероприятий ИКР;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2)</w:t>
      </w:r>
      <w:r w:rsidRPr="000B6EDB">
        <w:rPr>
          <w:rFonts w:ascii="Times New Roman" w:hAnsi="Times New Roman" w:cs="Times New Roman"/>
          <w:sz w:val="28"/>
          <w:szCs w:val="28"/>
        </w:rPr>
        <w:tab/>
        <w:t xml:space="preserve">предоставление кредитов на льготных условиях; 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3)</w:t>
      </w:r>
      <w:r w:rsidRPr="000B6EDB">
        <w:rPr>
          <w:rFonts w:ascii="Times New Roman" w:hAnsi="Times New Roman" w:cs="Times New Roman"/>
          <w:sz w:val="28"/>
          <w:szCs w:val="28"/>
        </w:rPr>
        <w:tab/>
        <w:t>предоставление субсидий, грантов из бюджетов всех уровней;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4)</w:t>
      </w:r>
      <w:r w:rsidRPr="000B6EDB">
        <w:rPr>
          <w:rFonts w:ascii="Times New Roman" w:hAnsi="Times New Roman" w:cs="Times New Roman"/>
          <w:sz w:val="28"/>
          <w:szCs w:val="28"/>
        </w:rPr>
        <w:tab/>
        <w:t xml:space="preserve">оказание </w:t>
      </w:r>
      <w:proofErr w:type="spellStart"/>
      <w:r w:rsidRPr="000B6EDB">
        <w:rPr>
          <w:rFonts w:ascii="Times New Roman" w:hAnsi="Times New Roman" w:cs="Times New Roman"/>
          <w:sz w:val="28"/>
          <w:szCs w:val="28"/>
        </w:rPr>
        <w:t>факторинговых</w:t>
      </w:r>
      <w:proofErr w:type="spellEnd"/>
      <w:r w:rsidRPr="000B6ED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5)</w:t>
      </w:r>
      <w:r w:rsidRPr="000B6EDB">
        <w:rPr>
          <w:rFonts w:ascii="Times New Roman" w:hAnsi="Times New Roman" w:cs="Times New Roman"/>
          <w:sz w:val="28"/>
          <w:szCs w:val="28"/>
        </w:rPr>
        <w:tab/>
        <w:t>предоставление независимых гарантий и поручительств участников Национальной гарантийной системы;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6)</w:t>
      </w:r>
      <w:r w:rsidRPr="000B6EDB">
        <w:rPr>
          <w:rFonts w:ascii="Times New Roman" w:hAnsi="Times New Roman" w:cs="Times New Roman"/>
          <w:sz w:val="28"/>
          <w:szCs w:val="28"/>
        </w:rPr>
        <w:tab/>
        <w:t xml:space="preserve">иные финансовые </w:t>
      </w:r>
      <w:r w:rsidR="00BA3726" w:rsidRPr="000B6EDB">
        <w:rPr>
          <w:rFonts w:ascii="Times New Roman" w:hAnsi="Times New Roman" w:cs="Times New Roman"/>
          <w:sz w:val="28"/>
          <w:szCs w:val="28"/>
        </w:rPr>
        <w:t>меры</w:t>
      </w:r>
      <w:r w:rsidRPr="000B6EDB">
        <w:rPr>
          <w:rFonts w:ascii="Times New Roman" w:hAnsi="Times New Roman" w:cs="Times New Roman"/>
          <w:sz w:val="28"/>
          <w:szCs w:val="28"/>
        </w:rPr>
        <w:t xml:space="preserve"> поддержки.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 xml:space="preserve">Нефинансовые </w:t>
      </w:r>
      <w:r w:rsidR="00BA3726" w:rsidRPr="000B6EDB">
        <w:rPr>
          <w:rFonts w:ascii="Times New Roman" w:hAnsi="Times New Roman" w:cs="Times New Roman"/>
          <w:sz w:val="28"/>
          <w:szCs w:val="28"/>
        </w:rPr>
        <w:t>меры</w:t>
      </w:r>
      <w:r w:rsidRPr="000B6EDB">
        <w:rPr>
          <w:rFonts w:ascii="Times New Roman" w:hAnsi="Times New Roman" w:cs="Times New Roman"/>
          <w:sz w:val="28"/>
          <w:szCs w:val="28"/>
        </w:rPr>
        <w:t xml:space="preserve"> поддержки субъектов МСП включают: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1)</w:t>
      </w:r>
      <w:r w:rsidRPr="000B6EDB">
        <w:rPr>
          <w:rFonts w:ascii="Times New Roman" w:hAnsi="Times New Roman" w:cs="Times New Roman"/>
          <w:sz w:val="28"/>
          <w:szCs w:val="28"/>
        </w:rPr>
        <w:tab/>
        <w:t xml:space="preserve">проведение (с привлечением представителей Заказчиков) обучающих семинаров (в том числе в форме </w:t>
      </w:r>
      <w:proofErr w:type="spellStart"/>
      <w:r w:rsidRPr="000B6ED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B6EDB">
        <w:rPr>
          <w:rFonts w:ascii="Times New Roman" w:hAnsi="Times New Roman" w:cs="Times New Roman"/>
          <w:sz w:val="28"/>
          <w:szCs w:val="28"/>
        </w:rPr>
        <w:t xml:space="preserve">) по вопросам участия субъектов МСП в закупках в соответствии с Федеральным законом </w:t>
      </w:r>
      <w:r w:rsidR="005A269D">
        <w:rPr>
          <w:rFonts w:ascii="Times New Roman" w:hAnsi="Times New Roman" w:cs="Times New Roman"/>
          <w:sz w:val="28"/>
          <w:szCs w:val="28"/>
        </w:rPr>
        <w:br/>
      </w:r>
      <w:r w:rsidR="00BA3726" w:rsidRPr="000B6EDB">
        <w:rPr>
          <w:rFonts w:ascii="Times New Roman" w:eastAsia="Calibri" w:hAnsi="Times New Roman" w:cs="Times New Roman"/>
          <w:sz w:val="28"/>
          <w:szCs w:val="28"/>
        </w:rPr>
        <w:t>от</w:t>
      </w:r>
      <w:r w:rsidR="00191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726" w:rsidRPr="000B6EDB">
        <w:rPr>
          <w:rFonts w:ascii="Times New Roman" w:eastAsia="Calibri" w:hAnsi="Times New Roman" w:cs="Times New Roman"/>
          <w:sz w:val="28"/>
          <w:szCs w:val="28"/>
        </w:rPr>
        <w:t>18.07.2011 № 223-ФЗ «О закупках товаров, работ, услуг отдельными видами юридических лиц»</w:t>
      </w:r>
      <w:r w:rsidRPr="000B6EDB">
        <w:rPr>
          <w:rFonts w:ascii="Times New Roman" w:hAnsi="Times New Roman" w:cs="Times New Roman"/>
          <w:sz w:val="28"/>
          <w:szCs w:val="28"/>
        </w:rPr>
        <w:t>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2)</w:t>
      </w:r>
      <w:r w:rsidRPr="000B6EDB">
        <w:rPr>
          <w:rFonts w:ascii="Times New Roman" w:hAnsi="Times New Roman" w:cs="Times New Roman"/>
          <w:sz w:val="28"/>
          <w:szCs w:val="28"/>
        </w:rPr>
        <w:tab/>
        <w:t>оказание имущественной поддержки;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3)</w:t>
      </w:r>
      <w:r w:rsidRPr="000B6EDB">
        <w:rPr>
          <w:rFonts w:ascii="Times New Roman" w:hAnsi="Times New Roman" w:cs="Times New Roman"/>
          <w:sz w:val="28"/>
          <w:szCs w:val="28"/>
        </w:rPr>
        <w:tab/>
        <w:t>предоставление возможности использования инженерной, инновационной, логистической инфраструктуры, необходимой для разработки, производства и организации системы доставки продукции;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0B6EDB">
        <w:rPr>
          <w:rFonts w:ascii="Times New Roman" w:hAnsi="Times New Roman" w:cs="Times New Roman"/>
          <w:sz w:val="28"/>
          <w:szCs w:val="28"/>
        </w:rPr>
        <w:tab/>
        <w:t>предоставление юридической и консультационной поддержки, в</w:t>
      </w:r>
      <w:r w:rsidR="00BA3726" w:rsidRPr="000B6EDB">
        <w:rPr>
          <w:rFonts w:ascii="Times New Roman" w:hAnsi="Times New Roman" w:cs="Times New Roman"/>
          <w:sz w:val="28"/>
          <w:szCs w:val="28"/>
        </w:rPr>
        <w:t> </w:t>
      </w:r>
      <w:r w:rsidRPr="000B6EDB">
        <w:rPr>
          <w:rFonts w:ascii="Times New Roman" w:hAnsi="Times New Roman" w:cs="Times New Roman"/>
          <w:sz w:val="28"/>
          <w:szCs w:val="28"/>
        </w:rPr>
        <w:t>том числе по вопросам получения лицензий, разрешений, сертификации действующего производства и/или продукции субъекта МСП, сопровождения в закупках Заказчиков, исполнения заключенных с Заказчиками договоров;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5)</w:t>
      </w:r>
      <w:r w:rsidRPr="000B6EDB">
        <w:rPr>
          <w:rFonts w:ascii="Times New Roman" w:hAnsi="Times New Roman" w:cs="Times New Roman"/>
          <w:sz w:val="28"/>
          <w:szCs w:val="28"/>
        </w:rPr>
        <w:tab/>
        <w:t>содействие в поиске потенциальных инвесторов.</w:t>
      </w:r>
    </w:p>
    <w:p w:rsidR="00E252D8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6.2</w:t>
      </w:r>
      <w:r w:rsidR="006521E9">
        <w:rPr>
          <w:rFonts w:ascii="Times New Roman" w:hAnsi="Times New Roman" w:cs="Times New Roman"/>
          <w:sz w:val="28"/>
          <w:szCs w:val="28"/>
        </w:rPr>
        <w:t>3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EDB">
        <w:rPr>
          <w:rFonts w:ascii="Times New Roman" w:hAnsi="Times New Roman" w:cs="Times New Roman"/>
          <w:sz w:val="28"/>
          <w:szCs w:val="28"/>
        </w:rPr>
        <w:t xml:space="preserve">РЦК при формировании ИКР рассматривает также иные меры поддержки, предусмотренные </w:t>
      </w:r>
      <w:r w:rsidR="00E252D8" w:rsidRPr="000B6EDB">
        <w:rPr>
          <w:rFonts w:ascii="Times New Roman" w:hAnsi="Times New Roman" w:cs="Times New Roman"/>
          <w:sz w:val="28"/>
          <w:szCs w:val="28"/>
        </w:rPr>
        <w:t xml:space="preserve">государственными программами (подпрограммами, специальными разделами) Российской Федерации, государственными программами (подпрограммами, специальными разделами) субъектов Российской Федерации, муниципальными программами (подпрограммами, специальными разделами), иными федеральными программами развития малого и среднего предпринимательства, региональными программами развития малого </w:t>
      </w:r>
      <w:r w:rsidR="00457F4C">
        <w:rPr>
          <w:rFonts w:ascii="Times New Roman" w:hAnsi="Times New Roman" w:cs="Times New Roman"/>
          <w:sz w:val="28"/>
          <w:szCs w:val="28"/>
        </w:rPr>
        <w:br/>
      </w:r>
      <w:r w:rsidR="00E252D8" w:rsidRPr="000B6EDB">
        <w:rPr>
          <w:rFonts w:ascii="Times New Roman" w:hAnsi="Times New Roman" w:cs="Times New Roman"/>
          <w:sz w:val="28"/>
          <w:szCs w:val="28"/>
        </w:rPr>
        <w:t>и среднего предпринимательства и муниципальными программами развития малого и среднего предпринимательства, а также специальными программами по развитию (повышению</w:t>
      </w:r>
      <w:proofErr w:type="gramEnd"/>
      <w:r w:rsidR="00E252D8" w:rsidRPr="000B6EDB">
        <w:rPr>
          <w:rFonts w:ascii="Times New Roman" w:hAnsi="Times New Roman" w:cs="Times New Roman"/>
          <w:sz w:val="28"/>
          <w:szCs w:val="28"/>
        </w:rPr>
        <w:t xml:space="preserve"> конкурентоспособности, производительности и т.п.) субъектов МСП, </w:t>
      </w:r>
      <w:proofErr w:type="gramStart"/>
      <w:r w:rsidR="00E252D8" w:rsidRPr="000B6EDB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E252D8" w:rsidRPr="000B6EDB">
        <w:rPr>
          <w:rFonts w:ascii="Times New Roman" w:hAnsi="Times New Roman" w:cs="Times New Roman"/>
          <w:sz w:val="28"/>
          <w:szCs w:val="28"/>
        </w:rPr>
        <w:t xml:space="preserve"> субъектом Российской Федерации в рамках своих полномочий.</w:t>
      </w:r>
    </w:p>
    <w:p w:rsidR="007B7FD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6.2</w:t>
      </w:r>
      <w:r w:rsidR="006521E9">
        <w:rPr>
          <w:rFonts w:ascii="Times New Roman" w:hAnsi="Times New Roman" w:cs="Times New Roman"/>
          <w:sz w:val="28"/>
          <w:szCs w:val="28"/>
        </w:rPr>
        <w:t>4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 xml:space="preserve">Со стороны РЦК и субъекта МСП определяются представители, которые несут </w:t>
      </w:r>
      <w:r w:rsidR="00F72548" w:rsidRPr="000B6EDB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0B6EDB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ИКР. </w:t>
      </w:r>
    </w:p>
    <w:p w:rsidR="005079CD" w:rsidRPr="000B6EDB" w:rsidRDefault="005079CD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6.2</w:t>
      </w:r>
      <w:r w:rsidR="006521E9">
        <w:rPr>
          <w:rFonts w:ascii="Times New Roman" w:hAnsi="Times New Roman" w:cs="Times New Roman"/>
          <w:sz w:val="28"/>
          <w:szCs w:val="28"/>
        </w:rPr>
        <w:t>5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BD78AA" w:rsidRPr="000B6EDB">
        <w:rPr>
          <w:rFonts w:ascii="Times New Roman" w:hAnsi="Times New Roman" w:cs="Times New Roman"/>
          <w:sz w:val="28"/>
          <w:szCs w:val="28"/>
        </w:rPr>
        <w:t xml:space="preserve">В целях мониторинга выполнения плана мероприятий </w:t>
      </w:r>
      <w:r w:rsidR="00103518" w:rsidRPr="000B6EDB">
        <w:rPr>
          <w:rFonts w:ascii="Times New Roman" w:hAnsi="Times New Roman" w:cs="Times New Roman"/>
          <w:sz w:val="28"/>
          <w:szCs w:val="28"/>
        </w:rPr>
        <w:br/>
      </w:r>
      <w:r w:rsidR="00BD78AA" w:rsidRPr="000B6EDB">
        <w:rPr>
          <w:rFonts w:ascii="Times New Roman" w:hAnsi="Times New Roman" w:cs="Times New Roman"/>
          <w:sz w:val="28"/>
          <w:szCs w:val="28"/>
        </w:rPr>
        <w:t>по развитию субъект</w:t>
      </w:r>
      <w:r w:rsidR="00B908CD" w:rsidRPr="000B6EDB">
        <w:rPr>
          <w:rFonts w:ascii="Times New Roman" w:hAnsi="Times New Roman" w:cs="Times New Roman"/>
          <w:sz w:val="28"/>
          <w:szCs w:val="28"/>
        </w:rPr>
        <w:t>ов</w:t>
      </w:r>
      <w:r w:rsidR="00BD78AA" w:rsidRPr="000B6EDB">
        <w:rPr>
          <w:rFonts w:ascii="Times New Roman" w:hAnsi="Times New Roman" w:cs="Times New Roman"/>
          <w:sz w:val="28"/>
          <w:szCs w:val="28"/>
        </w:rPr>
        <w:t xml:space="preserve"> МСП РЦК </w:t>
      </w:r>
      <w:r w:rsidR="00E164E0" w:rsidRPr="000B6EDB">
        <w:rPr>
          <w:rFonts w:ascii="Times New Roman" w:hAnsi="Times New Roman" w:cs="Times New Roman"/>
          <w:sz w:val="28"/>
          <w:szCs w:val="28"/>
        </w:rPr>
        <w:t>аккумулирует</w:t>
      </w:r>
      <w:r w:rsidR="009C70A0" w:rsidRPr="000B6EDB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5A269D">
        <w:rPr>
          <w:rFonts w:ascii="Times New Roman" w:hAnsi="Times New Roman" w:cs="Times New Roman"/>
          <w:sz w:val="28"/>
          <w:szCs w:val="28"/>
        </w:rPr>
        <w:t xml:space="preserve"> </w:t>
      </w:r>
      <w:r w:rsidR="00103518" w:rsidRPr="000B6EDB">
        <w:rPr>
          <w:rFonts w:ascii="Times New Roman" w:hAnsi="Times New Roman" w:cs="Times New Roman"/>
          <w:sz w:val="28"/>
          <w:szCs w:val="28"/>
        </w:rPr>
        <w:t>документ</w:t>
      </w:r>
      <w:r w:rsidR="009C70A0" w:rsidRPr="000B6EDB">
        <w:rPr>
          <w:rFonts w:ascii="Times New Roman" w:hAnsi="Times New Roman" w:cs="Times New Roman"/>
          <w:sz w:val="28"/>
          <w:szCs w:val="28"/>
        </w:rPr>
        <w:t>ов</w:t>
      </w:r>
      <w:r w:rsidR="00103518" w:rsidRPr="000B6EDB">
        <w:rPr>
          <w:rFonts w:ascii="Times New Roman" w:hAnsi="Times New Roman" w:cs="Times New Roman"/>
          <w:sz w:val="28"/>
          <w:szCs w:val="28"/>
        </w:rPr>
        <w:t>, подтверждающи</w:t>
      </w:r>
      <w:r w:rsidR="00BA3726" w:rsidRPr="000B6EDB">
        <w:rPr>
          <w:rFonts w:ascii="Times New Roman" w:hAnsi="Times New Roman" w:cs="Times New Roman"/>
          <w:sz w:val="28"/>
          <w:szCs w:val="28"/>
        </w:rPr>
        <w:t>х</w:t>
      </w:r>
      <w:r w:rsidR="005A269D">
        <w:rPr>
          <w:rFonts w:ascii="Times New Roman" w:hAnsi="Times New Roman" w:cs="Times New Roman"/>
          <w:sz w:val="28"/>
          <w:szCs w:val="28"/>
        </w:rPr>
        <w:t xml:space="preserve"> </w:t>
      </w:r>
      <w:r w:rsidR="00103518" w:rsidRPr="000B6EDB">
        <w:rPr>
          <w:rFonts w:ascii="Times New Roman" w:hAnsi="Times New Roman" w:cs="Times New Roman"/>
          <w:sz w:val="28"/>
          <w:szCs w:val="28"/>
        </w:rPr>
        <w:t>о</w:t>
      </w:r>
      <w:r w:rsidR="00402B2B" w:rsidRPr="000B6EDB">
        <w:rPr>
          <w:rFonts w:ascii="Times New Roman" w:hAnsi="Times New Roman" w:cs="Times New Roman"/>
          <w:sz w:val="28"/>
          <w:szCs w:val="28"/>
        </w:rPr>
        <w:t>казани</w:t>
      </w:r>
      <w:r w:rsidR="00103518" w:rsidRPr="000B6EDB">
        <w:rPr>
          <w:rFonts w:ascii="Times New Roman" w:hAnsi="Times New Roman" w:cs="Times New Roman"/>
          <w:sz w:val="28"/>
          <w:szCs w:val="28"/>
        </w:rPr>
        <w:t>е</w:t>
      </w:r>
      <w:r w:rsidR="00402B2B" w:rsidRPr="000B6ED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B908CD" w:rsidRPr="000B6EDB">
        <w:rPr>
          <w:rFonts w:ascii="Times New Roman" w:hAnsi="Times New Roman" w:cs="Times New Roman"/>
          <w:sz w:val="28"/>
          <w:szCs w:val="28"/>
        </w:rPr>
        <w:t>ам</w:t>
      </w:r>
      <w:r w:rsidR="00402B2B" w:rsidRPr="000B6EDB">
        <w:rPr>
          <w:rFonts w:ascii="Times New Roman" w:hAnsi="Times New Roman" w:cs="Times New Roman"/>
          <w:sz w:val="28"/>
          <w:szCs w:val="28"/>
        </w:rPr>
        <w:t xml:space="preserve"> МСП финансовой, имущественной, информационной, маркетинговой и иной поддержки</w:t>
      </w:r>
      <w:r w:rsidR="00BD78AA" w:rsidRPr="000B6EDB">
        <w:rPr>
          <w:rFonts w:ascii="Times New Roman" w:hAnsi="Times New Roman" w:cs="Times New Roman"/>
          <w:sz w:val="28"/>
          <w:szCs w:val="28"/>
        </w:rPr>
        <w:t xml:space="preserve"> организациями, образующими инфраструктуру поддержки субъектов МСП</w:t>
      </w:r>
      <w:r w:rsidR="00402B2B" w:rsidRPr="000B6EDB">
        <w:rPr>
          <w:rFonts w:ascii="Times New Roman" w:hAnsi="Times New Roman" w:cs="Times New Roman"/>
          <w:sz w:val="28"/>
          <w:szCs w:val="28"/>
        </w:rPr>
        <w:t>,</w:t>
      </w:r>
      <w:r w:rsidR="00E164E0" w:rsidRPr="000B6EDB">
        <w:rPr>
          <w:rFonts w:ascii="Times New Roman" w:hAnsi="Times New Roman" w:cs="Times New Roman"/>
          <w:sz w:val="28"/>
          <w:szCs w:val="28"/>
        </w:rPr>
        <w:t xml:space="preserve"> институтами развития в сфере малого и среднего предпринимательства, а та</w:t>
      </w:r>
      <w:r w:rsidR="00B908CD" w:rsidRPr="000B6EDB">
        <w:rPr>
          <w:rFonts w:ascii="Times New Roman" w:hAnsi="Times New Roman" w:cs="Times New Roman"/>
          <w:sz w:val="28"/>
          <w:szCs w:val="28"/>
        </w:rPr>
        <w:t>кже</w:t>
      </w:r>
      <w:r w:rsidR="009C70A0" w:rsidRPr="000B6EDB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B908CD" w:rsidRPr="000B6ED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C70A0" w:rsidRPr="000B6EDB">
        <w:rPr>
          <w:rFonts w:ascii="Times New Roman" w:hAnsi="Times New Roman" w:cs="Times New Roman"/>
          <w:sz w:val="28"/>
          <w:szCs w:val="28"/>
        </w:rPr>
        <w:t>ов</w:t>
      </w:r>
      <w:r w:rsidR="00B908CD" w:rsidRPr="000B6EDB">
        <w:rPr>
          <w:rFonts w:ascii="Times New Roman" w:hAnsi="Times New Roman" w:cs="Times New Roman"/>
          <w:sz w:val="28"/>
          <w:szCs w:val="28"/>
        </w:rPr>
        <w:t xml:space="preserve">, </w:t>
      </w:r>
      <w:r w:rsidR="00E164E0" w:rsidRPr="000B6EDB">
        <w:rPr>
          <w:rFonts w:ascii="Times New Roman" w:hAnsi="Times New Roman" w:cs="Times New Roman"/>
          <w:sz w:val="28"/>
          <w:szCs w:val="28"/>
        </w:rPr>
        <w:t>подтверждающи</w:t>
      </w:r>
      <w:r w:rsidR="00BA3726" w:rsidRPr="000B6EDB">
        <w:rPr>
          <w:rFonts w:ascii="Times New Roman" w:hAnsi="Times New Roman" w:cs="Times New Roman"/>
          <w:sz w:val="28"/>
          <w:szCs w:val="28"/>
        </w:rPr>
        <w:t>х</w:t>
      </w:r>
      <w:r w:rsidR="005A269D">
        <w:rPr>
          <w:rFonts w:ascii="Times New Roman" w:hAnsi="Times New Roman" w:cs="Times New Roman"/>
          <w:sz w:val="28"/>
          <w:szCs w:val="28"/>
        </w:rPr>
        <w:t xml:space="preserve"> </w:t>
      </w:r>
      <w:r w:rsidR="00402B2B" w:rsidRPr="000B6EDB">
        <w:rPr>
          <w:rFonts w:ascii="Times New Roman" w:hAnsi="Times New Roman" w:cs="Times New Roman"/>
          <w:sz w:val="28"/>
          <w:szCs w:val="28"/>
        </w:rPr>
        <w:t>выполнени</w:t>
      </w:r>
      <w:r w:rsidR="00103518" w:rsidRPr="000B6EDB">
        <w:rPr>
          <w:rFonts w:ascii="Times New Roman" w:hAnsi="Times New Roman" w:cs="Times New Roman"/>
          <w:sz w:val="28"/>
          <w:szCs w:val="28"/>
        </w:rPr>
        <w:t>е</w:t>
      </w:r>
      <w:r w:rsidR="00457F4C">
        <w:rPr>
          <w:rFonts w:ascii="Times New Roman" w:hAnsi="Times New Roman" w:cs="Times New Roman"/>
          <w:sz w:val="28"/>
          <w:szCs w:val="28"/>
        </w:rPr>
        <w:t xml:space="preserve"> </w:t>
      </w:r>
      <w:r w:rsidR="00BD78AA" w:rsidRPr="000B6EDB">
        <w:rPr>
          <w:rFonts w:ascii="Times New Roman" w:hAnsi="Times New Roman" w:cs="Times New Roman"/>
          <w:sz w:val="28"/>
          <w:szCs w:val="28"/>
        </w:rPr>
        <w:t>иных мероприятий</w:t>
      </w:r>
      <w:r w:rsidR="00E816CE" w:rsidRPr="000B6EDB">
        <w:rPr>
          <w:rFonts w:ascii="Times New Roman" w:hAnsi="Times New Roman" w:cs="Times New Roman"/>
          <w:sz w:val="28"/>
          <w:szCs w:val="28"/>
        </w:rPr>
        <w:t>,</w:t>
      </w:r>
      <w:r w:rsidR="00402B2B" w:rsidRPr="000B6EDB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BD78AA" w:rsidRPr="000B6EDB">
        <w:rPr>
          <w:rFonts w:ascii="Times New Roman" w:hAnsi="Times New Roman" w:cs="Times New Roman"/>
          <w:sz w:val="28"/>
          <w:szCs w:val="28"/>
        </w:rPr>
        <w:t xml:space="preserve">ИКР. </w:t>
      </w:r>
    </w:p>
    <w:p w:rsidR="003C36AA" w:rsidRPr="000B6EDB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</w:t>
      </w:r>
      <w:r w:rsidR="007B7FD5" w:rsidRPr="000B6EDB">
        <w:rPr>
          <w:rFonts w:ascii="Times New Roman" w:hAnsi="Times New Roman" w:cs="Times New Roman"/>
          <w:sz w:val="28"/>
          <w:szCs w:val="28"/>
        </w:rPr>
        <w:t>2</w:t>
      </w:r>
      <w:r w:rsidR="006521E9">
        <w:rPr>
          <w:rFonts w:ascii="Times New Roman" w:hAnsi="Times New Roman" w:cs="Times New Roman"/>
          <w:sz w:val="28"/>
          <w:szCs w:val="28"/>
        </w:rPr>
        <w:t>6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C36AA" w:rsidRPr="000B6EDB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по «выращиванию» в</w:t>
      </w:r>
      <w:r w:rsidR="00BA3726" w:rsidRPr="000B6EDB">
        <w:rPr>
          <w:rFonts w:ascii="Times New Roman" w:hAnsi="Times New Roman" w:cs="Times New Roman"/>
          <w:sz w:val="28"/>
          <w:szCs w:val="28"/>
        </w:rPr>
        <w:t> 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рамках ИКР РЦК проводит итоговую квалификационную оценку субъекта </w:t>
      </w:r>
      <w:r w:rsidR="003C36AA" w:rsidRPr="000B6EDB">
        <w:rPr>
          <w:rFonts w:ascii="Times New Roman" w:hAnsi="Times New Roman" w:cs="Times New Roman"/>
          <w:sz w:val="28"/>
          <w:szCs w:val="28"/>
        </w:rPr>
        <w:lastRenderedPageBreak/>
        <w:t>МСП согласно методике квалифи</w:t>
      </w:r>
      <w:r w:rsidR="003936B5" w:rsidRPr="000B6EDB">
        <w:rPr>
          <w:rFonts w:ascii="Times New Roman" w:hAnsi="Times New Roman" w:cs="Times New Roman"/>
          <w:sz w:val="28"/>
          <w:szCs w:val="28"/>
        </w:rPr>
        <w:t>кационной оценки субъектов МСП</w:t>
      </w:r>
      <w:r w:rsidR="00457F4C">
        <w:rPr>
          <w:rFonts w:ascii="Times New Roman" w:hAnsi="Times New Roman" w:cs="Times New Roman"/>
          <w:sz w:val="28"/>
          <w:szCs w:val="28"/>
        </w:rPr>
        <w:t>,</w:t>
      </w:r>
      <w:r w:rsidR="00457F4C" w:rsidRPr="00457F4C">
        <w:rPr>
          <w:rFonts w:ascii="Times New Roman" w:hAnsi="Times New Roman" w:cs="Times New Roman"/>
          <w:sz w:val="28"/>
          <w:szCs w:val="28"/>
        </w:rPr>
        <w:t xml:space="preserve"> </w:t>
      </w:r>
      <w:r w:rsidR="00457F4C" w:rsidRPr="000B6EDB">
        <w:rPr>
          <w:rFonts w:ascii="Times New Roman" w:hAnsi="Times New Roman" w:cs="Times New Roman"/>
          <w:sz w:val="28"/>
          <w:szCs w:val="28"/>
        </w:rPr>
        <w:t>утвержденной РКК</w:t>
      </w:r>
      <w:r w:rsidR="00BA3726" w:rsidRPr="000B6EDB">
        <w:rPr>
          <w:rFonts w:ascii="Times New Roman" w:hAnsi="Times New Roman" w:cs="Times New Roman"/>
          <w:sz w:val="28"/>
          <w:szCs w:val="28"/>
        </w:rPr>
        <w:t>,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 явля</w:t>
      </w:r>
      <w:r w:rsidR="00BA3726" w:rsidRPr="000B6EDB">
        <w:rPr>
          <w:rFonts w:ascii="Times New Roman" w:hAnsi="Times New Roman" w:cs="Times New Roman"/>
          <w:sz w:val="28"/>
          <w:szCs w:val="28"/>
        </w:rPr>
        <w:t>ющуюся</w:t>
      </w:r>
      <w:r w:rsidR="003C36AA" w:rsidRPr="000B6EDB">
        <w:rPr>
          <w:rFonts w:ascii="Times New Roman" w:hAnsi="Times New Roman" w:cs="Times New Roman"/>
          <w:sz w:val="28"/>
          <w:szCs w:val="28"/>
        </w:rPr>
        <w:t xml:space="preserve"> контрольным мероприятием изменения показателей по результатам мероприятий по «выращиванию».</w:t>
      </w:r>
    </w:p>
    <w:p w:rsidR="003936B5" w:rsidRPr="000B6EDB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</w:t>
      </w:r>
      <w:r w:rsidR="007B7FD5" w:rsidRPr="000B6EDB">
        <w:rPr>
          <w:rFonts w:ascii="Times New Roman" w:hAnsi="Times New Roman" w:cs="Times New Roman"/>
          <w:sz w:val="28"/>
          <w:szCs w:val="28"/>
        </w:rPr>
        <w:t>2</w:t>
      </w:r>
      <w:r w:rsidR="006521E9">
        <w:rPr>
          <w:rFonts w:ascii="Times New Roman" w:hAnsi="Times New Roman" w:cs="Times New Roman"/>
          <w:sz w:val="28"/>
          <w:szCs w:val="28"/>
        </w:rPr>
        <w:t>7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 xml:space="preserve">Результат итоговой квалификационной оценки формируется РЦК в формате </w:t>
      </w:r>
      <w:proofErr w:type="spellStart"/>
      <w:proofErr w:type="gramStart"/>
      <w:r w:rsidR="003936B5" w:rsidRPr="000B6EDB">
        <w:rPr>
          <w:rFonts w:ascii="Times New Roman" w:hAnsi="Times New Roman" w:cs="Times New Roman"/>
          <w:sz w:val="28"/>
          <w:szCs w:val="28"/>
        </w:rPr>
        <w:t>чек-листа</w:t>
      </w:r>
      <w:proofErr w:type="spellEnd"/>
      <w:proofErr w:type="gramEnd"/>
      <w:r w:rsidR="003936B5" w:rsidRPr="000B6EDB">
        <w:rPr>
          <w:rFonts w:ascii="Times New Roman" w:hAnsi="Times New Roman" w:cs="Times New Roman"/>
          <w:sz w:val="28"/>
          <w:szCs w:val="28"/>
        </w:rPr>
        <w:t xml:space="preserve"> по исполнению мероприятий по «выращиванию» </w:t>
      </w:r>
      <w:r w:rsidR="003936B5" w:rsidRPr="000B6EDB">
        <w:rPr>
          <w:rFonts w:ascii="Times New Roman" w:hAnsi="Times New Roman" w:cs="Times New Roman"/>
          <w:sz w:val="28"/>
          <w:szCs w:val="28"/>
        </w:rPr>
        <w:br/>
        <w:t xml:space="preserve">с указанием исходных показателей субъекта МСП на дату начала проведения мероприятий по «выращиванию» и итоговых достигнутых показателей </w:t>
      </w:r>
      <w:r w:rsidR="00457F4C">
        <w:rPr>
          <w:rFonts w:ascii="Times New Roman" w:hAnsi="Times New Roman" w:cs="Times New Roman"/>
          <w:sz w:val="28"/>
          <w:szCs w:val="28"/>
        </w:rPr>
        <w:br/>
      </w:r>
      <w:r w:rsidR="003936B5" w:rsidRPr="000B6EDB">
        <w:rPr>
          <w:rFonts w:ascii="Times New Roman" w:hAnsi="Times New Roman" w:cs="Times New Roman"/>
          <w:sz w:val="28"/>
          <w:szCs w:val="28"/>
        </w:rPr>
        <w:t>на момент их завершения.</w:t>
      </w:r>
    </w:p>
    <w:p w:rsidR="003936B5" w:rsidRPr="000B6EDB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</w:t>
      </w:r>
      <w:r w:rsidR="003936B5" w:rsidRPr="000B6EDB">
        <w:rPr>
          <w:rFonts w:ascii="Times New Roman" w:hAnsi="Times New Roman" w:cs="Times New Roman"/>
          <w:sz w:val="28"/>
          <w:szCs w:val="28"/>
        </w:rPr>
        <w:t>2</w:t>
      </w:r>
      <w:r w:rsidR="006521E9">
        <w:rPr>
          <w:rFonts w:ascii="Times New Roman" w:hAnsi="Times New Roman" w:cs="Times New Roman"/>
          <w:sz w:val="28"/>
          <w:szCs w:val="28"/>
        </w:rPr>
        <w:t>8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>Сведения о результатах итоговой квалификационной оценки субъекта МСП представляются РЦК на рассмотрение РКК в течение 10</w:t>
      </w:r>
      <w:r w:rsidR="00BA3726" w:rsidRPr="000B6EDB">
        <w:rPr>
          <w:rFonts w:ascii="Times New Roman" w:hAnsi="Times New Roman" w:cs="Times New Roman"/>
          <w:sz w:val="28"/>
          <w:szCs w:val="28"/>
        </w:rPr>
        <w:t> (десяти)</w:t>
      </w:r>
      <w:r w:rsidR="003936B5" w:rsidRPr="000B6EDB">
        <w:rPr>
          <w:rFonts w:ascii="Times New Roman" w:hAnsi="Times New Roman" w:cs="Times New Roman"/>
          <w:sz w:val="28"/>
          <w:szCs w:val="28"/>
        </w:rPr>
        <w:t xml:space="preserve"> рабочих дней со дня их формирования РЦК.</w:t>
      </w:r>
    </w:p>
    <w:p w:rsidR="003936B5" w:rsidRPr="000B6EDB" w:rsidRDefault="00C70C5E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6.</w:t>
      </w:r>
      <w:r w:rsidR="006521E9">
        <w:rPr>
          <w:rFonts w:ascii="Times New Roman" w:hAnsi="Times New Roman" w:cs="Times New Roman"/>
          <w:sz w:val="28"/>
          <w:szCs w:val="28"/>
        </w:rPr>
        <w:t>29</w:t>
      </w:r>
      <w:r w:rsidRPr="000B6EDB">
        <w:rPr>
          <w:rFonts w:ascii="Times New Roman" w:hAnsi="Times New Roman" w:cs="Times New Roman"/>
          <w:sz w:val="28"/>
          <w:szCs w:val="28"/>
        </w:rPr>
        <w:t>.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732" w:rsidRPr="000B6EDB">
        <w:rPr>
          <w:rFonts w:ascii="Times New Roman" w:hAnsi="Times New Roman" w:cs="Times New Roman"/>
          <w:sz w:val="28"/>
          <w:szCs w:val="28"/>
        </w:rPr>
        <w:t>В случае успешн</w:t>
      </w:r>
      <w:r w:rsidR="003936B5" w:rsidRPr="000B6EDB">
        <w:rPr>
          <w:rFonts w:ascii="Times New Roman" w:hAnsi="Times New Roman" w:cs="Times New Roman"/>
          <w:sz w:val="28"/>
          <w:szCs w:val="28"/>
        </w:rPr>
        <w:t>ого выполнения мероприятий по «вы</w:t>
      </w:r>
      <w:r w:rsidR="00F25732" w:rsidRPr="000B6EDB">
        <w:rPr>
          <w:rFonts w:ascii="Times New Roman" w:hAnsi="Times New Roman" w:cs="Times New Roman"/>
          <w:sz w:val="28"/>
          <w:szCs w:val="28"/>
        </w:rPr>
        <w:t>ращиванию» РЦК по согласованию с субъектом МСП в течение одного календарного года с даты завершения мероприятий по «</w:t>
      </w:r>
      <w:r w:rsidR="003936B5" w:rsidRPr="000B6EDB">
        <w:rPr>
          <w:rFonts w:ascii="Times New Roman" w:hAnsi="Times New Roman" w:cs="Times New Roman"/>
          <w:sz w:val="28"/>
          <w:szCs w:val="28"/>
        </w:rPr>
        <w:t>вы</w:t>
      </w:r>
      <w:r w:rsidR="00F25732" w:rsidRPr="000B6EDB">
        <w:rPr>
          <w:rFonts w:ascii="Times New Roman" w:hAnsi="Times New Roman" w:cs="Times New Roman"/>
          <w:sz w:val="28"/>
          <w:szCs w:val="28"/>
        </w:rPr>
        <w:t xml:space="preserve">ращиванию» и квалификации субъекта МСП как потенциального поставщика, готового к участию </w:t>
      </w:r>
      <w:r w:rsidR="005A269D">
        <w:rPr>
          <w:rFonts w:ascii="Times New Roman" w:hAnsi="Times New Roman" w:cs="Times New Roman"/>
          <w:sz w:val="28"/>
          <w:szCs w:val="28"/>
        </w:rPr>
        <w:br/>
      </w:r>
      <w:r w:rsidR="00F25732" w:rsidRPr="000B6EDB">
        <w:rPr>
          <w:rFonts w:ascii="Times New Roman" w:hAnsi="Times New Roman" w:cs="Times New Roman"/>
          <w:sz w:val="28"/>
          <w:szCs w:val="28"/>
        </w:rPr>
        <w:t>в закупках Заказчиков, осуществляет консультационное сопровождение субъекта МСП при участии в конкретных закупочных процедурах Заказчиков, являющихся целевыми для данного субъекта МСП согласно ИКР, в том числе:</w:t>
      </w:r>
      <w:proofErr w:type="gramEnd"/>
    </w:p>
    <w:p w:rsidR="003936B5" w:rsidRPr="000B6EDB" w:rsidRDefault="007B7FD5" w:rsidP="00BA372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1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 xml:space="preserve">консультационное содействие при получении электронной цифровой подписи (ЭЦП), необходимой для работы с государственными </w:t>
      </w:r>
      <w:r w:rsidR="00457F4C">
        <w:rPr>
          <w:rFonts w:ascii="Times New Roman" w:hAnsi="Times New Roman" w:cs="Times New Roman"/>
          <w:sz w:val="28"/>
          <w:szCs w:val="28"/>
        </w:rPr>
        <w:br/>
      </w:r>
      <w:r w:rsidR="003936B5" w:rsidRPr="000B6EDB">
        <w:rPr>
          <w:rFonts w:ascii="Times New Roman" w:hAnsi="Times New Roman" w:cs="Times New Roman"/>
          <w:sz w:val="28"/>
          <w:szCs w:val="28"/>
        </w:rPr>
        <w:t>и коммерческими электронными площадками и сервисами;</w:t>
      </w:r>
    </w:p>
    <w:p w:rsidR="003936B5" w:rsidRPr="000B6EDB" w:rsidRDefault="007B7FD5" w:rsidP="00BA372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2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>консультационную помощь при регистрации на электронных торговых площадках (ЭТП);</w:t>
      </w:r>
    </w:p>
    <w:p w:rsidR="003936B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3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>консультационное сопровождение при получении банковской гарантии или кредита в целях обеспечения заявки на участие в закупке или обеспечения исполнения договора;</w:t>
      </w:r>
    </w:p>
    <w:p w:rsidR="003936B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4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 xml:space="preserve">консультационное сопровождение при формировании пакета документов </w:t>
      </w:r>
      <w:r w:rsidR="00BA3726" w:rsidRPr="000B6EDB">
        <w:rPr>
          <w:rFonts w:ascii="Times New Roman" w:hAnsi="Times New Roman" w:cs="Times New Roman"/>
          <w:sz w:val="28"/>
          <w:szCs w:val="28"/>
        </w:rPr>
        <w:t>и</w:t>
      </w:r>
      <w:r w:rsidR="003936B5" w:rsidRPr="000B6EDB">
        <w:rPr>
          <w:rFonts w:ascii="Times New Roman" w:hAnsi="Times New Roman" w:cs="Times New Roman"/>
          <w:sz w:val="28"/>
          <w:szCs w:val="28"/>
        </w:rPr>
        <w:t xml:space="preserve"> заявки на участие в закупке и подаче заявки;</w:t>
      </w:r>
    </w:p>
    <w:p w:rsidR="003936B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>консультации при формировании запросов на разъяснение конкурсной (закупочной) документации Заказчика;</w:t>
      </w:r>
    </w:p>
    <w:p w:rsidR="003936B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6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>консультации по обжалованию в случае необходимости действий Заказчика в ФАС России (ее территориальных управлениях);</w:t>
      </w:r>
    </w:p>
    <w:p w:rsidR="003936B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7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 xml:space="preserve">консультационное сопровождение при подписании договора </w:t>
      </w:r>
      <w:r w:rsidR="00457F4C">
        <w:rPr>
          <w:rFonts w:ascii="Times New Roman" w:hAnsi="Times New Roman" w:cs="Times New Roman"/>
          <w:sz w:val="28"/>
          <w:szCs w:val="28"/>
        </w:rPr>
        <w:br/>
      </w:r>
      <w:r w:rsidR="003936B5" w:rsidRPr="000B6EDB">
        <w:rPr>
          <w:rFonts w:ascii="Times New Roman" w:hAnsi="Times New Roman" w:cs="Times New Roman"/>
          <w:sz w:val="28"/>
          <w:szCs w:val="28"/>
        </w:rPr>
        <w:t>с Заказчиком по результатам закупочной процедуры;</w:t>
      </w:r>
    </w:p>
    <w:p w:rsidR="003936B5" w:rsidRPr="000B6EDB" w:rsidRDefault="007B7FD5" w:rsidP="00883C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8</w:t>
      </w:r>
      <w:r w:rsidR="003936B5" w:rsidRPr="000B6EDB">
        <w:rPr>
          <w:rFonts w:ascii="Times New Roman" w:hAnsi="Times New Roman" w:cs="Times New Roman"/>
          <w:sz w:val="28"/>
          <w:szCs w:val="28"/>
        </w:rPr>
        <w:t>)</w:t>
      </w:r>
      <w:r w:rsidR="00191CAF">
        <w:rPr>
          <w:rFonts w:ascii="Times New Roman" w:hAnsi="Times New Roman" w:cs="Times New Roman"/>
          <w:sz w:val="28"/>
          <w:szCs w:val="28"/>
        </w:rPr>
        <w:t xml:space="preserve"> </w:t>
      </w:r>
      <w:r w:rsidR="003936B5" w:rsidRPr="000B6EDB">
        <w:rPr>
          <w:rFonts w:ascii="Times New Roman" w:hAnsi="Times New Roman" w:cs="Times New Roman"/>
          <w:sz w:val="28"/>
          <w:szCs w:val="28"/>
        </w:rPr>
        <w:t>юридические консультации на любом этапе участия в закупочной процедуре.</w:t>
      </w:r>
    </w:p>
    <w:p w:rsidR="00AD1F2F" w:rsidRPr="000B6EDB" w:rsidRDefault="00AD1F2F" w:rsidP="002B163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5556" w:rsidRPr="000B6EDB" w:rsidRDefault="00C70C5E" w:rsidP="00AD1F2F">
      <w:pPr>
        <w:pStyle w:val="a9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</w:t>
      </w:r>
      <w:r w:rsidR="008C5556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Взаимодействие РЦК с органами исполнительной власти субъекта Российской Федерации</w:t>
      </w:r>
    </w:p>
    <w:p w:rsidR="00F25732" w:rsidRPr="000B6EDB" w:rsidRDefault="00F25732" w:rsidP="00F25732">
      <w:pPr>
        <w:pStyle w:val="a9"/>
        <w:suppressAutoHyphens/>
        <w:spacing w:after="0" w:line="240" w:lineRule="auto"/>
        <w:ind w:left="113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D5929" w:rsidRPr="000B6EDB" w:rsidRDefault="00C70C5E" w:rsidP="00522FB6">
      <w:pPr>
        <w:pStyle w:val="a9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7.</w:t>
      </w:r>
      <w:bookmarkStart w:id="0" w:name="_GoBack"/>
      <w:bookmarkEnd w:id="0"/>
      <w:r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2A44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25732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процессе реализации мероприятий по «</w:t>
      </w:r>
      <w:r w:rsidR="007B7FD5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</w:t>
      </w:r>
      <w:r w:rsidR="00F25732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ращиванию» </w:t>
      </w:r>
      <w:r w:rsidR="008D5929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F25732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РЦК осуществляет взаимодействие с Корпораци</w:t>
      </w:r>
      <w:r w:rsidR="00BA3726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 w:rsidR="00F25732" w:rsidRPr="000B6E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2A44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420D2" w:rsidRPr="000B6EDB">
        <w:rPr>
          <w:rFonts w:ascii="Times New Roman" w:eastAsia="Calibri" w:hAnsi="Times New Roman" w:cs="Times New Roman"/>
          <w:sz w:val="28"/>
          <w:szCs w:val="28"/>
        </w:rPr>
        <w:t xml:space="preserve">органами </w:t>
      </w:r>
      <w:r w:rsidR="00EE523D" w:rsidRPr="000B6EDB">
        <w:rPr>
          <w:rFonts w:ascii="Times New Roman" w:eastAsia="Calibri" w:hAnsi="Times New Roman" w:cs="Times New Roman"/>
          <w:sz w:val="28"/>
          <w:szCs w:val="28"/>
        </w:rPr>
        <w:t>исполнительной</w:t>
      </w:r>
      <w:r w:rsidR="00D37C64" w:rsidRPr="000B6EDB">
        <w:rPr>
          <w:rFonts w:ascii="Times New Roman" w:eastAsia="Calibri" w:hAnsi="Times New Roman" w:cs="Times New Roman"/>
          <w:sz w:val="28"/>
          <w:szCs w:val="28"/>
        </w:rPr>
        <w:t xml:space="preserve"> власти</w:t>
      </w:r>
      <w:r w:rsidR="002A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7DD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7420D2" w:rsidRPr="000B6EDB">
        <w:rPr>
          <w:rFonts w:ascii="Times New Roman" w:eastAsia="Calibri" w:hAnsi="Times New Roman" w:cs="Times New Roman"/>
          <w:sz w:val="28"/>
          <w:szCs w:val="28"/>
        </w:rPr>
        <w:t xml:space="preserve">, организациями, образующими инфраструктуру поддержки </w:t>
      </w:r>
      <w:r w:rsidR="00F412E2" w:rsidRPr="000B6EDB">
        <w:rPr>
          <w:rFonts w:ascii="Times New Roman" w:hAnsi="Times New Roman" w:cs="Times New Roman"/>
          <w:sz w:val="28"/>
          <w:szCs w:val="28"/>
        </w:rPr>
        <w:t>субъектов МСП</w:t>
      </w:r>
      <w:r w:rsidR="00CC5141" w:rsidRPr="000B6EDB">
        <w:rPr>
          <w:rFonts w:ascii="Times New Roman" w:eastAsia="Calibri" w:hAnsi="Times New Roman" w:cs="Times New Roman"/>
          <w:sz w:val="28"/>
          <w:szCs w:val="28"/>
        </w:rPr>
        <w:t>,</w:t>
      </w:r>
      <w:r w:rsidR="002A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726" w:rsidRPr="000B6EDB">
        <w:rPr>
          <w:rFonts w:ascii="Times New Roman" w:eastAsia="Calibri" w:hAnsi="Times New Roman" w:cs="Times New Roman"/>
          <w:sz w:val="28"/>
          <w:szCs w:val="28"/>
        </w:rPr>
        <w:t>и </w:t>
      </w:r>
      <w:r w:rsidR="00D37C64" w:rsidRPr="000B6EDB">
        <w:rPr>
          <w:rFonts w:ascii="Times New Roman" w:eastAsia="Calibri" w:hAnsi="Times New Roman" w:cs="Times New Roman"/>
          <w:sz w:val="28"/>
          <w:szCs w:val="28"/>
        </w:rPr>
        <w:t>иными</w:t>
      </w:r>
      <w:r w:rsidR="00F25732" w:rsidRPr="000B6EDB">
        <w:rPr>
          <w:rFonts w:ascii="Times New Roman" w:eastAsia="Calibri" w:hAnsi="Times New Roman" w:cs="Times New Roman"/>
          <w:sz w:val="28"/>
          <w:szCs w:val="28"/>
        </w:rPr>
        <w:t xml:space="preserve"> организациями. </w:t>
      </w:r>
    </w:p>
    <w:p w:rsidR="008D5929" w:rsidRPr="000B6EDB" w:rsidRDefault="00C70C5E" w:rsidP="00522FB6">
      <w:pPr>
        <w:pStyle w:val="a9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7.2.</w:t>
      </w:r>
      <w:r w:rsidR="002A4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FF7" w:rsidRPr="000B6EDB">
        <w:rPr>
          <w:rFonts w:ascii="Times New Roman" w:eastAsia="Calibri" w:hAnsi="Times New Roman" w:cs="Times New Roman"/>
          <w:sz w:val="28"/>
          <w:szCs w:val="28"/>
        </w:rPr>
        <w:t xml:space="preserve">Со стороны РЦК </w:t>
      </w:r>
      <w:r w:rsidR="008D5929" w:rsidRPr="000B6EDB">
        <w:rPr>
          <w:rFonts w:ascii="Times New Roman" w:eastAsia="Calibri" w:hAnsi="Times New Roman" w:cs="Times New Roman"/>
          <w:sz w:val="28"/>
          <w:szCs w:val="28"/>
        </w:rPr>
        <w:t xml:space="preserve">определяются лица, ответственные </w:t>
      </w:r>
      <w:r w:rsidR="002A4447">
        <w:rPr>
          <w:rFonts w:ascii="Times New Roman" w:eastAsia="Calibri" w:hAnsi="Times New Roman" w:cs="Times New Roman"/>
          <w:sz w:val="28"/>
          <w:szCs w:val="28"/>
        </w:rPr>
        <w:br/>
      </w:r>
      <w:r w:rsidR="008D5929" w:rsidRPr="000B6EDB">
        <w:rPr>
          <w:rFonts w:ascii="Times New Roman" w:eastAsia="Calibri" w:hAnsi="Times New Roman" w:cs="Times New Roman"/>
          <w:sz w:val="28"/>
          <w:szCs w:val="28"/>
        </w:rPr>
        <w:t>за взаимодействие в рамках реализации мероприятий по «</w:t>
      </w:r>
      <w:r w:rsidR="007B7FD5" w:rsidRPr="000B6EDB">
        <w:rPr>
          <w:rFonts w:ascii="Times New Roman" w:eastAsia="Calibri" w:hAnsi="Times New Roman" w:cs="Times New Roman"/>
          <w:sz w:val="28"/>
          <w:szCs w:val="28"/>
        </w:rPr>
        <w:t>вы</w:t>
      </w:r>
      <w:r w:rsidR="008D5929" w:rsidRPr="000B6EDB">
        <w:rPr>
          <w:rFonts w:ascii="Times New Roman" w:eastAsia="Calibri" w:hAnsi="Times New Roman" w:cs="Times New Roman"/>
          <w:sz w:val="28"/>
          <w:szCs w:val="28"/>
        </w:rPr>
        <w:t xml:space="preserve">ращиванию». </w:t>
      </w:r>
    </w:p>
    <w:p w:rsidR="00225570" w:rsidRPr="000B6EDB" w:rsidRDefault="00C70C5E" w:rsidP="00C52CE8">
      <w:pPr>
        <w:pStyle w:val="ad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E767D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A44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523D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По ито</w:t>
      </w:r>
      <w:r w:rsidR="007B7FD5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гам реализации мероприятий по «вы</w:t>
      </w:r>
      <w:r w:rsidR="00EE523D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ращиванию» </w:t>
      </w:r>
      <w:r w:rsidR="00225570" w:rsidRPr="000B6EDB">
        <w:rPr>
          <w:rFonts w:ascii="Times New Roman" w:hAnsi="Times New Roman" w:cs="Times New Roman"/>
          <w:sz w:val="28"/>
          <w:szCs w:val="28"/>
        </w:rPr>
        <w:t>РЦК направляет отчет о выполнении мероприятий по «</w:t>
      </w:r>
      <w:r w:rsidR="007B7FD5" w:rsidRPr="000B6EDB">
        <w:rPr>
          <w:rFonts w:ascii="Times New Roman" w:hAnsi="Times New Roman" w:cs="Times New Roman"/>
          <w:sz w:val="28"/>
          <w:szCs w:val="28"/>
        </w:rPr>
        <w:t>вы</w:t>
      </w:r>
      <w:r w:rsidR="00225570" w:rsidRPr="000B6EDB">
        <w:rPr>
          <w:rFonts w:ascii="Times New Roman" w:hAnsi="Times New Roman" w:cs="Times New Roman"/>
          <w:sz w:val="28"/>
          <w:szCs w:val="28"/>
        </w:rPr>
        <w:t xml:space="preserve">ращиванию» </w:t>
      </w:r>
      <w:r w:rsidR="00E54FFF" w:rsidRPr="000B6EDB">
        <w:rPr>
          <w:rFonts w:ascii="Times New Roman" w:hAnsi="Times New Roman" w:cs="Times New Roman"/>
          <w:sz w:val="28"/>
          <w:szCs w:val="28"/>
        </w:rPr>
        <w:br/>
      </w:r>
      <w:r w:rsidR="00225570" w:rsidRPr="000B6EDB">
        <w:rPr>
          <w:rFonts w:ascii="Times New Roman" w:hAnsi="Times New Roman" w:cs="Times New Roman"/>
          <w:sz w:val="28"/>
          <w:szCs w:val="28"/>
        </w:rPr>
        <w:t xml:space="preserve">в </w:t>
      </w:r>
      <w:r w:rsidR="00E767DD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поддержки предпринимательства Кировской области</w:t>
      </w:r>
      <w:r w:rsidR="00C774BD">
        <w:rPr>
          <w:rFonts w:ascii="Times New Roman" w:hAnsi="Times New Roman" w:cs="Times New Roman"/>
          <w:sz w:val="28"/>
          <w:szCs w:val="28"/>
        </w:rPr>
        <w:t xml:space="preserve"> </w:t>
      </w:r>
      <w:r w:rsidR="00225570" w:rsidRPr="000B6EDB">
        <w:rPr>
          <w:rFonts w:ascii="Times New Roman" w:hAnsi="Times New Roman" w:cs="Times New Roman"/>
          <w:sz w:val="28"/>
          <w:szCs w:val="28"/>
        </w:rPr>
        <w:t>в целях проведен</w:t>
      </w:r>
      <w:r w:rsidR="00E54FFF" w:rsidRPr="000B6EDB">
        <w:rPr>
          <w:rFonts w:ascii="Times New Roman" w:hAnsi="Times New Roman" w:cs="Times New Roman"/>
          <w:sz w:val="28"/>
          <w:szCs w:val="28"/>
        </w:rPr>
        <w:t xml:space="preserve">ия мониторинга мероприятий </w:t>
      </w:r>
      <w:r w:rsidR="00457F4C">
        <w:rPr>
          <w:rFonts w:ascii="Times New Roman" w:hAnsi="Times New Roman" w:cs="Times New Roman"/>
          <w:sz w:val="28"/>
          <w:szCs w:val="28"/>
        </w:rPr>
        <w:br/>
      </w:r>
      <w:r w:rsidR="00E54FFF" w:rsidRPr="000B6EDB">
        <w:rPr>
          <w:rFonts w:ascii="Times New Roman" w:hAnsi="Times New Roman" w:cs="Times New Roman"/>
          <w:sz w:val="28"/>
          <w:szCs w:val="28"/>
        </w:rPr>
        <w:t>по «вы</w:t>
      </w:r>
      <w:r w:rsidR="00225570" w:rsidRPr="000B6EDB">
        <w:rPr>
          <w:rFonts w:ascii="Times New Roman" w:hAnsi="Times New Roman" w:cs="Times New Roman"/>
          <w:sz w:val="28"/>
          <w:szCs w:val="28"/>
        </w:rPr>
        <w:t>ращиванию»</w:t>
      </w:r>
      <w:r w:rsidR="00E54FFF" w:rsidRPr="000B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41B" w:rsidRPr="000B6EDB" w:rsidRDefault="00B1741B" w:rsidP="00225570">
      <w:pPr>
        <w:pStyle w:val="ConsPlusCel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8EE" w:rsidRPr="000B6EDB" w:rsidRDefault="00C70C5E" w:rsidP="00AD1F2F">
      <w:pPr>
        <w:pStyle w:val="a9"/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8. </w:t>
      </w:r>
      <w:r w:rsidR="003F6FC8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Взаимодействие </w:t>
      </w:r>
      <w:r w:rsidR="006968EE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РЦК с инфраструктурой поддержки </w:t>
      </w:r>
      <w:r w:rsidR="006D131F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субъектов МСП </w:t>
      </w:r>
      <w:r w:rsidR="006968EE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 реализац</w:t>
      </w:r>
      <w:r w:rsidR="002B44E7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ии мероприятий по «</w:t>
      </w:r>
      <w:r w:rsidR="009D495F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вы</w:t>
      </w:r>
      <w:r w:rsidR="002B44E7" w:rsidRPr="000B6ED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ращиванию»</w:t>
      </w:r>
    </w:p>
    <w:p w:rsidR="00224BF5" w:rsidRPr="000B6EDB" w:rsidRDefault="00224BF5" w:rsidP="009254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929" w:rsidRPr="000B6EDB" w:rsidRDefault="00C70C5E" w:rsidP="00EA5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8.1.</w:t>
      </w:r>
      <w:r w:rsidR="002A4447">
        <w:rPr>
          <w:rFonts w:ascii="Times New Roman" w:hAnsi="Times New Roman" w:cs="Times New Roman"/>
          <w:sz w:val="28"/>
          <w:szCs w:val="28"/>
        </w:rPr>
        <w:t xml:space="preserve"> </w:t>
      </w:r>
      <w:r w:rsidR="008D5929" w:rsidRPr="000B6EDB">
        <w:rPr>
          <w:rFonts w:ascii="Times New Roman" w:hAnsi="Times New Roman" w:cs="Times New Roman"/>
          <w:sz w:val="28"/>
          <w:szCs w:val="28"/>
        </w:rPr>
        <w:t xml:space="preserve">Со стороны РЦК и </w:t>
      </w:r>
      <w:r w:rsidR="008166DD" w:rsidRPr="000B6EDB">
        <w:rPr>
          <w:rFonts w:ascii="Times New Roman" w:hAnsi="Times New Roman" w:cs="Times New Roman"/>
          <w:sz w:val="28"/>
          <w:szCs w:val="28"/>
        </w:rPr>
        <w:t xml:space="preserve">инфраструктуры поддержки субъектов МСП </w:t>
      </w:r>
      <w:r w:rsidR="008D5929" w:rsidRPr="000B6EDB">
        <w:rPr>
          <w:rFonts w:ascii="Times New Roman" w:hAnsi="Times New Roman" w:cs="Times New Roman"/>
          <w:sz w:val="28"/>
          <w:szCs w:val="28"/>
        </w:rPr>
        <w:t>определяются лица, ответственные за взаимодействие в рамках реализации мероприятий по «</w:t>
      </w:r>
      <w:r w:rsidR="009D495F" w:rsidRPr="000B6EDB">
        <w:rPr>
          <w:rFonts w:ascii="Times New Roman" w:hAnsi="Times New Roman" w:cs="Times New Roman"/>
          <w:sz w:val="28"/>
          <w:szCs w:val="28"/>
        </w:rPr>
        <w:t>вы</w:t>
      </w:r>
      <w:r w:rsidR="008D5929" w:rsidRPr="000B6EDB">
        <w:rPr>
          <w:rFonts w:ascii="Times New Roman" w:hAnsi="Times New Roman" w:cs="Times New Roman"/>
          <w:sz w:val="28"/>
          <w:szCs w:val="28"/>
        </w:rPr>
        <w:t xml:space="preserve">ращиванию». </w:t>
      </w:r>
    </w:p>
    <w:p w:rsidR="00925495" w:rsidRPr="000B6EDB" w:rsidRDefault="00C70C5E" w:rsidP="00EA55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="002A4447">
        <w:rPr>
          <w:rFonts w:ascii="Times New Roman" w:hAnsi="Times New Roman" w:cs="Times New Roman"/>
          <w:sz w:val="28"/>
          <w:szCs w:val="28"/>
        </w:rPr>
        <w:t xml:space="preserve"> </w:t>
      </w:r>
      <w:r w:rsidR="00925495" w:rsidRPr="000B6EDB">
        <w:rPr>
          <w:rFonts w:ascii="Times New Roman" w:hAnsi="Times New Roman" w:cs="Times New Roman"/>
          <w:sz w:val="28"/>
          <w:szCs w:val="28"/>
        </w:rPr>
        <w:t>При реализации мероприятий по «</w:t>
      </w:r>
      <w:r w:rsidR="009D495F" w:rsidRPr="000B6EDB">
        <w:rPr>
          <w:rFonts w:ascii="Times New Roman" w:hAnsi="Times New Roman" w:cs="Times New Roman"/>
          <w:sz w:val="28"/>
          <w:szCs w:val="28"/>
        </w:rPr>
        <w:t>вы</w:t>
      </w:r>
      <w:r w:rsidR="00925495" w:rsidRPr="000B6EDB">
        <w:rPr>
          <w:rFonts w:ascii="Times New Roman" w:hAnsi="Times New Roman" w:cs="Times New Roman"/>
          <w:sz w:val="28"/>
          <w:szCs w:val="28"/>
        </w:rPr>
        <w:t xml:space="preserve">ращиванию» РЦК </w:t>
      </w:r>
      <w:r w:rsidR="00093960" w:rsidRPr="000B6EDB">
        <w:rPr>
          <w:rFonts w:ascii="Times New Roman" w:hAnsi="Times New Roman" w:cs="Times New Roman"/>
          <w:sz w:val="28"/>
          <w:szCs w:val="28"/>
        </w:rPr>
        <w:t xml:space="preserve">в рамках своих полномочий вправе </w:t>
      </w:r>
      <w:r w:rsidR="00925495" w:rsidRPr="000B6EDB">
        <w:rPr>
          <w:rFonts w:ascii="Times New Roman" w:hAnsi="Times New Roman" w:cs="Times New Roman"/>
          <w:sz w:val="28"/>
          <w:szCs w:val="28"/>
        </w:rPr>
        <w:t>прив</w:t>
      </w:r>
      <w:r w:rsidR="00093960" w:rsidRPr="000B6EDB">
        <w:rPr>
          <w:rFonts w:ascii="Times New Roman" w:hAnsi="Times New Roman" w:cs="Times New Roman"/>
          <w:sz w:val="28"/>
          <w:szCs w:val="28"/>
        </w:rPr>
        <w:t>лекать к оказанию услуг действующую</w:t>
      </w:r>
      <w:r w:rsidR="00925495" w:rsidRPr="000B6EDB">
        <w:rPr>
          <w:rFonts w:ascii="Times New Roman" w:hAnsi="Times New Roman" w:cs="Times New Roman"/>
          <w:sz w:val="28"/>
          <w:szCs w:val="28"/>
        </w:rPr>
        <w:t xml:space="preserve"> </w:t>
      </w:r>
      <w:r w:rsidR="002A4447">
        <w:rPr>
          <w:rFonts w:ascii="Times New Roman" w:hAnsi="Times New Roman" w:cs="Times New Roman"/>
          <w:sz w:val="28"/>
          <w:szCs w:val="28"/>
        </w:rPr>
        <w:br/>
      </w:r>
      <w:r w:rsidR="00925495" w:rsidRPr="000B6EDB">
        <w:rPr>
          <w:rFonts w:ascii="Times New Roman" w:hAnsi="Times New Roman" w:cs="Times New Roman"/>
          <w:sz w:val="28"/>
          <w:szCs w:val="28"/>
        </w:rPr>
        <w:t>в регионе инфраструктур</w:t>
      </w:r>
      <w:r w:rsidR="00093960" w:rsidRPr="000B6EDB">
        <w:rPr>
          <w:rFonts w:ascii="Times New Roman" w:hAnsi="Times New Roman" w:cs="Times New Roman"/>
          <w:sz w:val="28"/>
          <w:szCs w:val="28"/>
        </w:rPr>
        <w:t>у</w:t>
      </w:r>
      <w:r w:rsidR="00E767DD">
        <w:rPr>
          <w:rFonts w:ascii="Times New Roman" w:hAnsi="Times New Roman" w:cs="Times New Roman"/>
          <w:sz w:val="28"/>
          <w:szCs w:val="28"/>
        </w:rPr>
        <w:t xml:space="preserve"> поддержки субъектов МСП</w:t>
      </w:r>
      <w:r w:rsidR="00925495" w:rsidRPr="000B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495" w:rsidRPr="000B6EDB" w:rsidRDefault="00C70C5E" w:rsidP="00EA55FF">
      <w:pPr>
        <w:pStyle w:val="ad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8.3.</w:t>
      </w:r>
      <w:r w:rsidR="002A44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5495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РЦК </w:t>
      </w:r>
      <w:r w:rsidR="00C750FE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750FE" w:rsidRPr="000B6EDB">
        <w:rPr>
          <w:rFonts w:ascii="Times New Roman" w:hAnsi="Times New Roman" w:cs="Times New Roman"/>
          <w:sz w:val="28"/>
          <w:szCs w:val="28"/>
        </w:rPr>
        <w:t>ри реализации мероприятий по «</w:t>
      </w:r>
      <w:r w:rsidR="005456CC" w:rsidRPr="000B6EDB">
        <w:rPr>
          <w:rFonts w:ascii="Times New Roman" w:hAnsi="Times New Roman" w:cs="Times New Roman"/>
          <w:sz w:val="28"/>
          <w:szCs w:val="28"/>
        </w:rPr>
        <w:t>вы</w:t>
      </w:r>
      <w:r w:rsidR="00C750FE" w:rsidRPr="000B6EDB">
        <w:rPr>
          <w:rFonts w:ascii="Times New Roman" w:hAnsi="Times New Roman" w:cs="Times New Roman"/>
          <w:sz w:val="28"/>
          <w:szCs w:val="28"/>
        </w:rPr>
        <w:t xml:space="preserve">ращиванию» вправе </w:t>
      </w:r>
      <w:r w:rsidR="00C750FE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>заключать</w:t>
      </w:r>
      <w:r w:rsidR="00925495" w:rsidRPr="000B6E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соответствующие соглашения с организациями инфраструктуры поддержки субъектов МСП в регионе.</w:t>
      </w:r>
    </w:p>
    <w:p w:rsidR="005456CC" w:rsidRPr="000B6EDB" w:rsidRDefault="005456CC" w:rsidP="00522FB6">
      <w:pPr>
        <w:pStyle w:val="ad"/>
        <w:tabs>
          <w:tab w:val="left" w:pos="993"/>
        </w:tabs>
        <w:spacing w:line="36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741B" w:rsidRPr="000B6EDB" w:rsidRDefault="00C70C5E" w:rsidP="002B1634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B6E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r w:rsidR="003810AD" w:rsidRPr="000B6E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Ответственность РЦК при реализации мероприятий </w:t>
      </w:r>
      <w:r w:rsidR="00E252D8" w:rsidRPr="000B6E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="003810AD" w:rsidRPr="000B6E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«</w:t>
      </w:r>
      <w:r w:rsidR="005456CC" w:rsidRPr="000B6E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</w:t>
      </w:r>
      <w:r w:rsidR="003810AD" w:rsidRPr="000B6E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ращиванию»</w:t>
      </w:r>
    </w:p>
    <w:p w:rsidR="00C52CE8" w:rsidRPr="000B6EDB" w:rsidRDefault="00C52CE8" w:rsidP="002B1634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6CC" w:rsidRPr="000B6EDB" w:rsidRDefault="00C70C5E" w:rsidP="00EA55FF">
      <w:pPr>
        <w:pStyle w:val="a3"/>
        <w:shd w:val="clear" w:color="auto" w:fill="FFFFFF"/>
        <w:autoSpaceDE w:val="0"/>
        <w:autoSpaceDN w:val="0"/>
        <w:adjustRightInd w:val="0"/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9.1.</w:t>
      </w:r>
      <w:r w:rsidR="00457F4C">
        <w:rPr>
          <w:rFonts w:ascii="Times New Roman" w:hAnsi="Times New Roman" w:cs="Times New Roman"/>
          <w:sz w:val="28"/>
          <w:szCs w:val="28"/>
        </w:rPr>
        <w:t xml:space="preserve"> </w:t>
      </w:r>
      <w:r w:rsidR="00825E5A" w:rsidRPr="000B6EDB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</w:t>
      </w:r>
      <w:r w:rsidR="00C52CE8" w:rsidRPr="000B6EDB">
        <w:rPr>
          <w:rFonts w:ascii="Times New Roman" w:hAnsi="Times New Roman" w:cs="Times New Roman"/>
          <w:sz w:val="28"/>
          <w:szCs w:val="28"/>
        </w:rPr>
        <w:t xml:space="preserve">по «выращиванию» </w:t>
      </w:r>
      <w:r w:rsidR="00825E5A" w:rsidRPr="000B6ED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2CE8" w:rsidRPr="000B6E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25E5A" w:rsidRPr="000B6EDB">
        <w:rPr>
          <w:rFonts w:ascii="Times New Roman" w:hAnsi="Times New Roman" w:cs="Times New Roman"/>
          <w:sz w:val="28"/>
          <w:szCs w:val="28"/>
        </w:rPr>
        <w:t>Регламента в случае необходимости РЦК может заключать соглашения, в том числе о конфиденциальности</w:t>
      </w:r>
      <w:r w:rsidR="00C52CE8" w:rsidRPr="000B6EDB">
        <w:rPr>
          <w:rFonts w:ascii="Times New Roman" w:hAnsi="Times New Roman" w:cs="Times New Roman"/>
          <w:sz w:val="28"/>
          <w:szCs w:val="28"/>
        </w:rPr>
        <w:t>,</w:t>
      </w:r>
      <w:r w:rsidR="00825E5A" w:rsidRPr="000B6EDB">
        <w:rPr>
          <w:rFonts w:ascii="Times New Roman" w:hAnsi="Times New Roman" w:cs="Times New Roman"/>
          <w:sz w:val="28"/>
          <w:szCs w:val="28"/>
        </w:rPr>
        <w:t xml:space="preserve"> с субъектом МСП </w:t>
      </w:r>
      <w:r w:rsidR="00457F4C">
        <w:rPr>
          <w:rFonts w:ascii="Times New Roman" w:hAnsi="Times New Roman" w:cs="Times New Roman"/>
          <w:sz w:val="28"/>
          <w:szCs w:val="28"/>
        </w:rPr>
        <w:br/>
      </w:r>
      <w:r w:rsidR="00825E5A" w:rsidRPr="000B6EDB">
        <w:rPr>
          <w:rFonts w:ascii="Times New Roman" w:hAnsi="Times New Roman" w:cs="Times New Roman"/>
          <w:sz w:val="28"/>
          <w:szCs w:val="28"/>
        </w:rPr>
        <w:t>и другими участниками мероприятий по «</w:t>
      </w:r>
      <w:r w:rsidR="005456CC" w:rsidRPr="000B6EDB">
        <w:rPr>
          <w:rFonts w:ascii="Times New Roman" w:hAnsi="Times New Roman" w:cs="Times New Roman"/>
          <w:sz w:val="28"/>
          <w:szCs w:val="28"/>
        </w:rPr>
        <w:t>вы</w:t>
      </w:r>
      <w:r w:rsidR="00825E5A" w:rsidRPr="000B6EDB">
        <w:rPr>
          <w:rFonts w:ascii="Times New Roman" w:hAnsi="Times New Roman" w:cs="Times New Roman"/>
          <w:sz w:val="28"/>
          <w:szCs w:val="28"/>
        </w:rPr>
        <w:t xml:space="preserve">ращиванию». </w:t>
      </w:r>
    </w:p>
    <w:p w:rsidR="005456CC" w:rsidRPr="000B6EDB" w:rsidRDefault="00C70C5E" w:rsidP="00EA55FF">
      <w:pPr>
        <w:pStyle w:val="a3"/>
        <w:shd w:val="clear" w:color="auto" w:fill="FFFFFF"/>
        <w:autoSpaceDE w:val="0"/>
        <w:autoSpaceDN w:val="0"/>
        <w:adjustRightInd w:val="0"/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9.2.</w:t>
      </w:r>
      <w:r w:rsidR="00457F4C">
        <w:rPr>
          <w:rFonts w:ascii="Times New Roman" w:hAnsi="Times New Roman" w:cs="Times New Roman"/>
          <w:sz w:val="28"/>
          <w:szCs w:val="28"/>
        </w:rPr>
        <w:t xml:space="preserve"> </w:t>
      </w:r>
      <w:r w:rsidR="002B44E7" w:rsidRPr="000B6EDB">
        <w:rPr>
          <w:rFonts w:ascii="Times New Roman" w:hAnsi="Times New Roman" w:cs="Times New Roman"/>
          <w:sz w:val="28"/>
          <w:szCs w:val="28"/>
        </w:rPr>
        <w:t>При реализации мероприятий по «</w:t>
      </w:r>
      <w:r w:rsidR="005456CC" w:rsidRPr="000B6EDB">
        <w:rPr>
          <w:rFonts w:ascii="Times New Roman" w:hAnsi="Times New Roman" w:cs="Times New Roman"/>
          <w:sz w:val="28"/>
          <w:szCs w:val="28"/>
        </w:rPr>
        <w:t>вы</w:t>
      </w:r>
      <w:r w:rsidR="002B44E7" w:rsidRPr="000B6EDB">
        <w:rPr>
          <w:rFonts w:ascii="Times New Roman" w:hAnsi="Times New Roman" w:cs="Times New Roman"/>
          <w:sz w:val="28"/>
          <w:szCs w:val="28"/>
        </w:rPr>
        <w:t xml:space="preserve">ращиванию» РЦК несет ответственность </w:t>
      </w:r>
      <w:proofErr w:type="gramStart"/>
      <w:r w:rsidR="002B44E7" w:rsidRPr="000B6E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B44E7" w:rsidRPr="000B6E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6CC" w:rsidRPr="000B6EDB" w:rsidRDefault="002B44E7" w:rsidP="00EA55FF">
      <w:pPr>
        <w:pStyle w:val="a3"/>
        <w:shd w:val="clear" w:color="auto" w:fill="FFFFFF"/>
        <w:autoSpaceDE w:val="0"/>
        <w:autoSpaceDN w:val="0"/>
        <w:adjustRightInd w:val="0"/>
        <w:spacing w:after="0" w:line="44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hAnsi="Times New Roman" w:cs="Times New Roman"/>
          <w:sz w:val="28"/>
          <w:szCs w:val="28"/>
        </w:rPr>
        <w:t>1)</w:t>
      </w:r>
      <w:r w:rsidR="00457F4C">
        <w:rPr>
          <w:rFonts w:ascii="Times New Roman" w:hAnsi="Times New Roman" w:cs="Times New Roman"/>
          <w:sz w:val="28"/>
          <w:szCs w:val="28"/>
        </w:rPr>
        <w:t xml:space="preserve"> </w:t>
      </w:r>
      <w:r w:rsidRPr="000B6EDB">
        <w:rPr>
          <w:rFonts w:ascii="Times New Roman" w:hAnsi="Times New Roman" w:cs="Times New Roman"/>
          <w:sz w:val="28"/>
          <w:szCs w:val="28"/>
        </w:rPr>
        <w:t>неразглашение конфиденциальной информации и персональных данных, полученных от субъектов МСП</w:t>
      </w:r>
      <w:r w:rsidRPr="000B6E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6CC" w:rsidRPr="000B6EDB" w:rsidRDefault="003B465E" w:rsidP="00EA55FF">
      <w:pPr>
        <w:pStyle w:val="a3"/>
        <w:shd w:val="clear" w:color="auto" w:fill="FFFFFF"/>
        <w:autoSpaceDE w:val="0"/>
        <w:autoSpaceDN w:val="0"/>
        <w:adjustRightInd w:val="0"/>
        <w:spacing w:after="0" w:line="44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2</w:t>
      </w:r>
      <w:r w:rsidR="002B44E7" w:rsidRPr="000B6EDB">
        <w:rPr>
          <w:rFonts w:ascii="Times New Roman" w:eastAsia="Calibri" w:hAnsi="Times New Roman" w:cs="Times New Roman"/>
          <w:sz w:val="28"/>
          <w:szCs w:val="28"/>
        </w:rPr>
        <w:t>)</w:t>
      </w:r>
      <w:r w:rsidR="0045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961" w:rsidRPr="000B6EDB">
        <w:rPr>
          <w:rFonts w:ascii="Times New Roman" w:eastAsia="Calibri" w:hAnsi="Times New Roman" w:cs="Times New Roman"/>
          <w:sz w:val="28"/>
          <w:szCs w:val="28"/>
        </w:rPr>
        <w:t xml:space="preserve">надлежащее </w:t>
      </w:r>
      <w:r w:rsidR="002B44E7" w:rsidRPr="000B6EDB">
        <w:rPr>
          <w:rFonts w:ascii="Times New Roman" w:eastAsia="Calibri" w:hAnsi="Times New Roman" w:cs="Times New Roman"/>
          <w:sz w:val="28"/>
          <w:szCs w:val="28"/>
        </w:rPr>
        <w:t>организационно-техническое обеспечение деятельности РКК;</w:t>
      </w:r>
    </w:p>
    <w:p w:rsidR="002B44E7" w:rsidRPr="000B6EDB" w:rsidRDefault="003B465E" w:rsidP="00EA55FF">
      <w:pPr>
        <w:pStyle w:val="a3"/>
        <w:shd w:val="clear" w:color="auto" w:fill="FFFFFF"/>
        <w:autoSpaceDE w:val="0"/>
        <w:autoSpaceDN w:val="0"/>
        <w:adjustRightInd w:val="0"/>
        <w:spacing w:after="0" w:line="4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DB">
        <w:rPr>
          <w:rFonts w:ascii="Times New Roman" w:eastAsia="Calibri" w:hAnsi="Times New Roman" w:cs="Times New Roman"/>
          <w:sz w:val="28"/>
          <w:szCs w:val="28"/>
        </w:rPr>
        <w:t>3</w:t>
      </w:r>
      <w:r w:rsidR="002B44E7" w:rsidRPr="000B6EDB">
        <w:rPr>
          <w:rFonts w:ascii="Times New Roman" w:eastAsia="Calibri" w:hAnsi="Times New Roman" w:cs="Times New Roman"/>
          <w:sz w:val="28"/>
          <w:szCs w:val="28"/>
        </w:rPr>
        <w:t>)</w:t>
      </w:r>
      <w:r w:rsidR="00457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435" w:rsidRPr="000B6EDB">
        <w:rPr>
          <w:rFonts w:ascii="Times New Roman" w:eastAsia="Calibri" w:hAnsi="Times New Roman" w:cs="Times New Roman"/>
          <w:sz w:val="28"/>
          <w:szCs w:val="28"/>
        </w:rPr>
        <w:t>соблюдение сроков реализации</w:t>
      </w:r>
      <w:r w:rsidR="002B44E7" w:rsidRPr="000B6ED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B3435" w:rsidRPr="000B6EDB">
        <w:rPr>
          <w:rFonts w:ascii="Times New Roman" w:hAnsi="Times New Roman" w:cs="Times New Roman"/>
          <w:sz w:val="28"/>
          <w:szCs w:val="28"/>
        </w:rPr>
        <w:t>й</w:t>
      </w:r>
      <w:r w:rsidR="002B44E7" w:rsidRPr="000B6EDB">
        <w:rPr>
          <w:rFonts w:ascii="Times New Roman" w:hAnsi="Times New Roman" w:cs="Times New Roman"/>
          <w:sz w:val="28"/>
          <w:szCs w:val="28"/>
        </w:rPr>
        <w:t xml:space="preserve"> по «</w:t>
      </w:r>
      <w:r w:rsidR="005456CC" w:rsidRPr="000B6EDB">
        <w:rPr>
          <w:rFonts w:ascii="Times New Roman" w:hAnsi="Times New Roman" w:cs="Times New Roman"/>
          <w:sz w:val="28"/>
          <w:szCs w:val="28"/>
        </w:rPr>
        <w:t>вы</w:t>
      </w:r>
      <w:r w:rsidR="002B44E7" w:rsidRPr="000B6EDB">
        <w:rPr>
          <w:rFonts w:ascii="Times New Roman" w:hAnsi="Times New Roman" w:cs="Times New Roman"/>
          <w:sz w:val="28"/>
          <w:szCs w:val="28"/>
        </w:rPr>
        <w:t>ращиванию»</w:t>
      </w:r>
      <w:r w:rsidR="008B3435" w:rsidRPr="000B6EDB">
        <w:rPr>
          <w:rFonts w:ascii="Times New Roman" w:hAnsi="Times New Roman" w:cs="Times New Roman"/>
          <w:sz w:val="28"/>
          <w:szCs w:val="28"/>
        </w:rPr>
        <w:t>, указанных в</w:t>
      </w:r>
      <w:r w:rsidR="00E252D8" w:rsidRPr="000B6EDB">
        <w:rPr>
          <w:rFonts w:ascii="Times New Roman" w:hAnsi="Times New Roman" w:cs="Times New Roman"/>
          <w:sz w:val="28"/>
          <w:szCs w:val="28"/>
        </w:rPr>
        <w:t xml:space="preserve"> настоящем Регламенте</w:t>
      </w:r>
      <w:r w:rsidR="008B3435" w:rsidRPr="000B6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E7" w:rsidRPr="000B6EDB" w:rsidRDefault="002B44E7" w:rsidP="002B44E7">
      <w:pPr>
        <w:pStyle w:val="a9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44E7" w:rsidRPr="000B6EDB" w:rsidSect="005456C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5A" w:rsidRDefault="0071505A" w:rsidP="00C077D2">
      <w:pPr>
        <w:spacing w:after="0" w:line="240" w:lineRule="auto"/>
      </w:pPr>
      <w:r>
        <w:separator/>
      </w:r>
    </w:p>
  </w:endnote>
  <w:endnote w:type="continuationSeparator" w:id="1">
    <w:p w:rsidR="0071505A" w:rsidRDefault="0071505A" w:rsidP="00C0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5A" w:rsidRDefault="0071505A" w:rsidP="00C077D2">
      <w:pPr>
        <w:spacing w:after="0" w:line="240" w:lineRule="auto"/>
      </w:pPr>
      <w:r>
        <w:separator/>
      </w:r>
    </w:p>
  </w:footnote>
  <w:footnote w:type="continuationSeparator" w:id="1">
    <w:p w:rsidR="0071505A" w:rsidRDefault="0071505A" w:rsidP="00C0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55138"/>
      <w:docPartObj>
        <w:docPartGallery w:val="Page Numbers (Top of Page)"/>
        <w:docPartUnique/>
      </w:docPartObj>
    </w:sdtPr>
    <w:sdtContent>
      <w:p w:rsidR="0071505A" w:rsidRDefault="0071505A">
        <w:pPr>
          <w:pStyle w:val="af"/>
          <w:jc w:val="center"/>
        </w:pPr>
        <w:fldSimple w:instr="PAGE   \* MERGEFORMAT">
          <w:r w:rsidR="00813971">
            <w:rPr>
              <w:noProof/>
            </w:rPr>
            <w:t>9</w:t>
          </w:r>
        </w:fldSimple>
      </w:p>
    </w:sdtContent>
  </w:sdt>
  <w:p w:rsidR="0071505A" w:rsidRDefault="0071505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E1D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A3404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47499"/>
    <w:multiLevelType w:val="multilevel"/>
    <w:tmpl w:val="BE544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3415A87"/>
    <w:multiLevelType w:val="multilevel"/>
    <w:tmpl w:val="8E1EB358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4">
    <w:nsid w:val="1AA9091E"/>
    <w:multiLevelType w:val="hybridMultilevel"/>
    <w:tmpl w:val="CF8A5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9611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C052D1"/>
    <w:multiLevelType w:val="hybridMultilevel"/>
    <w:tmpl w:val="E9E23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2240E4"/>
    <w:multiLevelType w:val="hybridMultilevel"/>
    <w:tmpl w:val="6068D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C53F5"/>
    <w:multiLevelType w:val="hybridMultilevel"/>
    <w:tmpl w:val="8B8AB9D2"/>
    <w:lvl w:ilvl="0" w:tplc="2C3C78B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57D10"/>
    <w:multiLevelType w:val="multilevel"/>
    <w:tmpl w:val="DCA0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>
    <w:nsid w:val="35234353"/>
    <w:multiLevelType w:val="hybridMultilevel"/>
    <w:tmpl w:val="F4C6F0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560112"/>
    <w:multiLevelType w:val="multilevel"/>
    <w:tmpl w:val="0F081040"/>
    <w:lvl w:ilvl="0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C58451B"/>
    <w:multiLevelType w:val="hybridMultilevel"/>
    <w:tmpl w:val="CEDA2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E6425"/>
    <w:multiLevelType w:val="hybridMultilevel"/>
    <w:tmpl w:val="7E8C41D0"/>
    <w:lvl w:ilvl="0" w:tplc="5C406EE4">
      <w:start w:val="19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7636E"/>
    <w:multiLevelType w:val="multilevel"/>
    <w:tmpl w:val="5CF490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DB12EE"/>
    <w:multiLevelType w:val="hybridMultilevel"/>
    <w:tmpl w:val="C2F60C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A97B25"/>
    <w:multiLevelType w:val="hybridMultilevel"/>
    <w:tmpl w:val="5352D74E"/>
    <w:lvl w:ilvl="0" w:tplc="09287DD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0B0B6C"/>
    <w:multiLevelType w:val="multilevel"/>
    <w:tmpl w:val="C8D07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117777B"/>
    <w:multiLevelType w:val="hybridMultilevel"/>
    <w:tmpl w:val="5A0AB2E2"/>
    <w:lvl w:ilvl="0" w:tplc="F1F8801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713F14"/>
    <w:multiLevelType w:val="multilevel"/>
    <w:tmpl w:val="863066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  <w:color w:val="auto"/>
      </w:rPr>
    </w:lvl>
  </w:abstractNum>
  <w:abstractNum w:abstractNumId="20">
    <w:nsid w:val="67173D30"/>
    <w:multiLevelType w:val="hybridMultilevel"/>
    <w:tmpl w:val="321CC6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6E58A7"/>
    <w:multiLevelType w:val="hybridMultilevel"/>
    <w:tmpl w:val="EFA636EC"/>
    <w:lvl w:ilvl="0" w:tplc="8736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582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DAF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E68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1AE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E6F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8A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89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341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FFB3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2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16"/>
  </w:num>
  <w:num w:numId="22">
    <w:abstractNumId w:val="1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D5E"/>
    <w:rsid w:val="00004D5C"/>
    <w:rsid w:val="00013F40"/>
    <w:rsid w:val="0003377B"/>
    <w:rsid w:val="00034C04"/>
    <w:rsid w:val="000442C9"/>
    <w:rsid w:val="000454AB"/>
    <w:rsid w:val="0004629E"/>
    <w:rsid w:val="00046ADD"/>
    <w:rsid w:val="0005618D"/>
    <w:rsid w:val="000570B0"/>
    <w:rsid w:val="00074721"/>
    <w:rsid w:val="0008029F"/>
    <w:rsid w:val="000810C6"/>
    <w:rsid w:val="000901C4"/>
    <w:rsid w:val="00093960"/>
    <w:rsid w:val="000A383A"/>
    <w:rsid w:val="000A6160"/>
    <w:rsid w:val="000A690C"/>
    <w:rsid w:val="000B42CD"/>
    <w:rsid w:val="000B4FB1"/>
    <w:rsid w:val="000B67B8"/>
    <w:rsid w:val="000B6EDB"/>
    <w:rsid w:val="000C4E84"/>
    <w:rsid w:val="000C5C34"/>
    <w:rsid w:val="000C6E6A"/>
    <w:rsid w:val="000D773C"/>
    <w:rsid w:val="000E53DC"/>
    <w:rsid w:val="000F1168"/>
    <w:rsid w:val="00103518"/>
    <w:rsid w:val="00133253"/>
    <w:rsid w:val="00133CBF"/>
    <w:rsid w:val="0016411D"/>
    <w:rsid w:val="0016446A"/>
    <w:rsid w:val="001674F4"/>
    <w:rsid w:val="00191194"/>
    <w:rsid w:val="00191CAF"/>
    <w:rsid w:val="001971B3"/>
    <w:rsid w:val="001A5BC8"/>
    <w:rsid w:val="001B2B35"/>
    <w:rsid w:val="001C1C91"/>
    <w:rsid w:val="001C30B7"/>
    <w:rsid w:val="001C7174"/>
    <w:rsid w:val="001D3394"/>
    <w:rsid w:val="001E0218"/>
    <w:rsid w:val="001E79FB"/>
    <w:rsid w:val="001F3B0C"/>
    <w:rsid w:val="00204CEE"/>
    <w:rsid w:val="00212AD0"/>
    <w:rsid w:val="00224BF5"/>
    <w:rsid w:val="00225570"/>
    <w:rsid w:val="00227724"/>
    <w:rsid w:val="0024265B"/>
    <w:rsid w:val="002465B9"/>
    <w:rsid w:val="00246C1F"/>
    <w:rsid w:val="00256A78"/>
    <w:rsid w:val="002734E0"/>
    <w:rsid w:val="002738C7"/>
    <w:rsid w:val="00273BCA"/>
    <w:rsid w:val="0028557B"/>
    <w:rsid w:val="00292F12"/>
    <w:rsid w:val="002A4447"/>
    <w:rsid w:val="002B1634"/>
    <w:rsid w:val="002B44E7"/>
    <w:rsid w:val="002C17D6"/>
    <w:rsid w:val="002C6D1E"/>
    <w:rsid w:val="002C7929"/>
    <w:rsid w:val="002D1198"/>
    <w:rsid w:val="002E4A6C"/>
    <w:rsid w:val="002E5EDA"/>
    <w:rsid w:val="002F2955"/>
    <w:rsid w:val="002F7F96"/>
    <w:rsid w:val="0030399A"/>
    <w:rsid w:val="00305633"/>
    <w:rsid w:val="0030587A"/>
    <w:rsid w:val="00325DE3"/>
    <w:rsid w:val="00334118"/>
    <w:rsid w:val="0034336A"/>
    <w:rsid w:val="00352F7A"/>
    <w:rsid w:val="00356BFA"/>
    <w:rsid w:val="00363503"/>
    <w:rsid w:val="003720C8"/>
    <w:rsid w:val="003754EE"/>
    <w:rsid w:val="003769D1"/>
    <w:rsid w:val="003810AD"/>
    <w:rsid w:val="00384C9C"/>
    <w:rsid w:val="003936B5"/>
    <w:rsid w:val="003A235C"/>
    <w:rsid w:val="003A2441"/>
    <w:rsid w:val="003A342E"/>
    <w:rsid w:val="003A680E"/>
    <w:rsid w:val="003B460A"/>
    <w:rsid w:val="003B465E"/>
    <w:rsid w:val="003C36AA"/>
    <w:rsid w:val="003E53B5"/>
    <w:rsid w:val="003F1574"/>
    <w:rsid w:val="003F6FC8"/>
    <w:rsid w:val="00402B2B"/>
    <w:rsid w:val="00410A34"/>
    <w:rsid w:val="00411C12"/>
    <w:rsid w:val="00420021"/>
    <w:rsid w:val="00424AAF"/>
    <w:rsid w:val="0042600B"/>
    <w:rsid w:val="00434B75"/>
    <w:rsid w:val="0043574E"/>
    <w:rsid w:val="00441850"/>
    <w:rsid w:val="004421A5"/>
    <w:rsid w:val="00452075"/>
    <w:rsid w:val="00457F4C"/>
    <w:rsid w:val="00460E34"/>
    <w:rsid w:val="00465404"/>
    <w:rsid w:val="00467B3F"/>
    <w:rsid w:val="004756DF"/>
    <w:rsid w:val="004926DD"/>
    <w:rsid w:val="004A28B7"/>
    <w:rsid w:val="004A59AE"/>
    <w:rsid w:val="004B3900"/>
    <w:rsid w:val="004B409A"/>
    <w:rsid w:val="004C0E6D"/>
    <w:rsid w:val="004C740B"/>
    <w:rsid w:val="004C7691"/>
    <w:rsid w:val="004F16F5"/>
    <w:rsid w:val="004F6FE3"/>
    <w:rsid w:val="004F7D1B"/>
    <w:rsid w:val="0050492A"/>
    <w:rsid w:val="005079CD"/>
    <w:rsid w:val="00520302"/>
    <w:rsid w:val="00522FB6"/>
    <w:rsid w:val="00532EE3"/>
    <w:rsid w:val="00534873"/>
    <w:rsid w:val="005456CC"/>
    <w:rsid w:val="00546D1A"/>
    <w:rsid w:val="00566869"/>
    <w:rsid w:val="00576879"/>
    <w:rsid w:val="00580423"/>
    <w:rsid w:val="00585B2A"/>
    <w:rsid w:val="00586B3C"/>
    <w:rsid w:val="00596AD7"/>
    <w:rsid w:val="005A269D"/>
    <w:rsid w:val="005A4B56"/>
    <w:rsid w:val="005A5C02"/>
    <w:rsid w:val="005A7AB9"/>
    <w:rsid w:val="005C381D"/>
    <w:rsid w:val="005D0556"/>
    <w:rsid w:val="005D08E9"/>
    <w:rsid w:val="005F49EB"/>
    <w:rsid w:val="0060052C"/>
    <w:rsid w:val="00604DE8"/>
    <w:rsid w:val="006106B6"/>
    <w:rsid w:val="00612D99"/>
    <w:rsid w:val="00630A92"/>
    <w:rsid w:val="006352B3"/>
    <w:rsid w:val="0063547A"/>
    <w:rsid w:val="006521E9"/>
    <w:rsid w:val="006536FF"/>
    <w:rsid w:val="006559A3"/>
    <w:rsid w:val="00667CF1"/>
    <w:rsid w:val="006746F7"/>
    <w:rsid w:val="006772D8"/>
    <w:rsid w:val="00683BEC"/>
    <w:rsid w:val="00695EB6"/>
    <w:rsid w:val="006968EE"/>
    <w:rsid w:val="006A25D8"/>
    <w:rsid w:val="006B0A62"/>
    <w:rsid w:val="006B645B"/>
    <w:rsid w:val="006D131F"/>
    <w:rsid w:val="006D67E3"/>
    <w:rsid w:val="006E5426"/>
    <w:rsid w:val="006E713B"/>
    <w:rsid w:val="006F6661"/>
    <w:rsid w:val="00705518"/>
    <w:rsid w:val="0071505A"/>
    <w:rsid w:val="00723942"/>
    <w:rsid w:val="00733792"/>
    <w:rsid w:val="007420D2"/>
    <w:rsid w:val="00753B2D"/>
    <w:rsid w:val="007552D5"/>
    <w:rsid w:val="007635BF"/>
    <w:rsid w:val="00797F99"/>
    <w:rsid w:val="007A0946"/>
    <w:rsid w:val="007A2CEE"/>
    <w:rsid w:val="007A41FE"/>
    <w:rsid w:val="007B0214"/>
    <w:rsid w:val="007B3116"/>
    <w:rsid w:val="007B39EB"/>
    <w:rsid w:val="007B7851"/>
    <w:rsid w:val="007B7B7E"/>
    <w:rsid w:val="007B7FD5"/>
    <w:rsid w:val="007E50F6"/>
    <w:rsid w:val="007F03BD"/>
    <w:rsid w:val="007F277D"/>
    <w:rsid w:val="007F2A35"/>
    <w:rsid w:val="007F6730"/>
    <w:rsid w:val="008070B2"/>
    <w:rsid w:val="00812BD9"/>
    <w:rsid w:val="00813971"/>
    <w:rsid w:val="008166DD"/>
    <w:rsid w:val="008175C4"/>
    <w:rsid w:val="008257F7"/>
    <w:rsid w:val="00825E5A"/>
    <w:rsid w:val="00826C39"/>
    <w:rsid w:val="00841481"/>
    <w:rsid w:val="0085216B"/>
    <w:rsid w:val="0085583C"/>
    <w:rsid w:val="008574A1"/>
    <w:rsid w:val="008666F7"/>
    <w:rsid w:val="00871618"/>
    <w:rsid w:val="00880836"/>
    <w:rsid w:val="00883C30"/>
    <w:rsid w:val="008860AD"/>
    <w:rsid w:val="0088634F"/>
    <w:rsid w:val="00887AAC"/>
    <w:rsid w:val="00892072"/>
    <w:rsid w:val="00897180"/>
    <w:rsid w:val="008A316C"/>
    <w:rsid w:val="008B3435"/>
    <w:rsid w:val="008C23CA"/>
    <w:rsid w:val="008C4983"/>
    <w:rsid w:val="008C5556"/>
    <w:rsid w:val="008D0CD6"/>
    <w:rsid w:val="008D5929"/>
    <w:rsid w:val="008E1855"/>
    <w:rsid w:val="008E257E"/>
    <w:rsid w:val="008E5DCD"/>
    <w:rsid w:val="008E6961"/>
    <w:rsid w:val="008F7F9B"/>
    <w:rsid w:val="009037F3"/>
    <w:rsid w:val="00913982"/>
    <w:rsid w:val="00913F37"/>
    <w:rsid w:val="00915EC6"/>
    <w:rsid w:val="00925495"/>
    <w:rsid w:val="00936760"/>
    <w:rsid w:val="0095086F"/>
    <w:rsid w:val="00950FF8"/>
    <w:rsid w:val="009534DA"/>
    <w:rsid w:val="009576D8"/>
    <w:rsid w:val="00957CB6"/>
    <w:rsid w:val="0096060A"/>
    <w:rsid w:val="00960800"/>
    <w:rsid w:val="0096317B"/>
    <w:rsid w:val="00963252"/>
    <w:rsid w:val="0096471A"/>
    <w:rsid w:val="00975A4B"/>
    <w:rsid w:val="00976F94"/>
    <w:rsid w:val="0098098A"/>
    <w:rsid w:val="00983329"/>
    <w:rsid w:val="00984229"/>
    <w:rsid w:val="009A0C65"/>
    <w:rsid w:val="009A1045"/>
    <w:rsid w:val="009B300B"/>
    <w:rsid w:val="009B6120"/>
    <w:rsid w:val="009C70A0"/>
    <w:rsid w:val="009D495F"/>
    <w:rsid w:val="009F415A"/>
    <w:rsid w:val="00A00E46"/>
    <w:rsid w:val="00A10A77"/>
    <w:rsid w:val="00A152CF"/>
    <w:rsid w:val="00A16207"/>
    <w:rsid w:val="00A30C10"/>
    <w:rsid w:val="00A43C10"/>
    <w:rsid w:val="00A44CAD"/>
    <w:rsid w:val="00A540FD"/>
    <w:rsid w:val="00A71BC3"/>
    <w:rsid w:val="00A7275B"/>
    <w:rsid w:val="00A74ED8"/>
    <w:rsid w:val="00A754EC"/>
    <w:rsid w:val="00A7725B"/>
    <w:rsid w:val="00A838CC"/>
    <w:rsid w:val="00A973F8"/>
    <w:rsid w:val="00AA4261"/>
    <w:rsid w:val="00AA4FD3"/>
    <w:rsid w:val="00AB1075"/>
    <w:rsid w:val="00AB2F46"/>
    <w:rsid w:val="00AD1F2F"/>
    <w:rsid w:val="00AE028B"/>
    <w:rsid w:val="00AE61D6"/>
    <w:rsid w:val="00AE7400"/>
    <w:rsid w:val="00B15918"/>
    <w:rsid w:val="00B1741B"/>
    <w:rsid w:val="00B210D6"/>
    <w:rsid w:val="00B278B4"/>
    <w:rsid w:val="00B30A92"/>
    <w:rsid w:val="00B32B72"/>
    <w:rsid w:val="00B33D2E"/>
    <w:rsid w:val="00B56D5E"/>
    <w:rsid w:val="00B62983"/>
    <w:rsid w:val="00B71C8A"/>
    <w:rsid w:val="00B74AEF"/>
    <w:rsid w:val="00B908CD"/>
    <w:rsid w:val="00B97CD8"/>
    <w:rsid w:val="00BA3726"/>
    <w:rsid w:val="00BB7D76"/>
    <w:rsid w:val="00BD1B5D"/>
    <w:rsid w:val="00BD78AA"/>
    <w:rsid w:val="00BE0F56"/>
    <w:rsid w:val="00BF485F"/>
    <w:rsid w:val="00C030A6"/>
    <w:rsid w:val="00C06C38"/>
    <w:rsid w:val="00C077D2"/>
    <w:rsid w:val="00C13950"/>
    <w:rsid w:val="00C147C9"/>
    <w:rsid w:val="00C1695F"/>
    <w:rsid w:val="00C264E9"/>
    <w:rsid w:val="00C33006"/>
    <w:rsid w:val="00C41113"/>
    <w:rsid w:val="00C467E7"/>
    <w:rsid w:val="00C46F82"/>
    <w:rsid w:val="00C52CE8"/>
    <w:rsid w:val="00C5387A"/>
    <w:rsid w:val="00C617F4"/>
    <w:rsid w:val="00C6441D"/>
    <w:rsid w:val="00C65BC0"/>
    <w:rsid w:val="00C70C5E"/>
    <w:rsid w:val="00C750FE"/>
    <w:rsid w:val="00C77065"/>
    <w:rsid w:val="00C774BD"/>
    <w:rsid w:val="00C860BE"/>
    <w:rsid w:val="00C90A1B"/>
    <w:rsid w:val="00C931BE"/>
    <w:rsid w:val="00CC5141"/>
    <w:rsid w:val="00CC5FF7"/>
    <w:rsid w:val="00CE0A7A"/>
    <w:rsid w:val="00CE1ACF"/>
    <w:rsid w:val="00CE2BE0"/>
    <w:rsid w:val="00D02704"/>
    <w:rsid w:val="00D03448"/>
    <w:rsid w:val="00D03E2D"/>
    <w:rsid w:val="00D21DEF"/>
    <w:rsid w:val="00D23A44"/>
    <w:rsid w:val="00D263DA"/>
    <w:rsid w:val="00D348B2"/>
    <w:rsid w:val="00D37C64"/>
    <w:rsid w:val="00D41EE7"/>
    <w:rsid w:val="00D5060C"/>
    <w:rsid w:val="00D512B4"/>
    <w:rsid w:val="00D51BD6"/>
    <w:rsid w:val="00D555AD"/>
    <w:rsid w:val="00D651E1"/>
    <w:rsid w:val="00D658FA"/>
    <w:rsid w:val="00D6689B"/>
    <w:rsid w:val="00D67956"/>
    <w:rsid w:val="00D73BFE"/>
    <w:rsid w:val="00D7695B"/>
    <w:rsid w:val="00D77AF6"/>
    <w:rsid w:val="00D8640B"/>
    <w:rsid w:val="00D9445B"/>
    <w:rsid w:val="00D97BC0"/>
    <w:rsid w:val="00DA1F63"/>
    <w:rsid w:val="00DB5552"/>
    <w:rsid w:val="00DC1411"/>
    <w:rsid w:val="00DC6574"/>
    <w:rsid w:val="00DD04D8"/>
    <w:rsid w:val="00DD4897"/>
    <w:rsid w:val="00DF107A"/>
    <w:rsid w:val="00DF4FDB"/>
    <w:rsid w:val="00E03D6A"/>
    <w:rsid w:val="00E11ED0"/>
    <w:rsid w:val="00E164E0"/>
    <w:rsid w:val="00E21667"/>
    <w:rsid w:val="00E252D8"/>
    <w:rsid w:val="00E313B3"/>
    <w:rsid w:val="00E339A3"/>
    <w:rsid w:val="00E41032"/>
    <w:rsid w:val="00E45530"/>
    <w:rsid w:val="00E536D4"/>
    <w:rsid w:val="00E54FFF"/>
    <w:rsid w:val="00E5677A"/>
    <w:rsid w:val="00E57631"/>
    <w:rsid w:val="00E646F9"/>
    <w:rsid w:val="00E71614"/>
    <w:rsid w:val="00E745C7"/>
    <w:rsid w:val="00E767DD"/>
    <w:rsid w:val="00E80B8E"/>
    <w:rsid w:val="00E816CE"/>
    <w:rsid w:val="00E82E2A"/>
    <w:rsid w:val="00E86260"/>
    <w:rsid w:val="00E91245"/>
    <w:rsid w:val="00EA162E"/>
    <w:rsid w:val="00EA2929"/>
    <w:rsid w:val="00EA55FF"/>
    <w:rsid w:val="00EA66A3"/>
    <w:rsid w:val="00EB3A79"/>
    <w:rsid w:val="00EB40B2"/>
    <w:rsid w:val="00EB72E9"/>
    <w:rsid w:val="00EC6F7B"/>
    <w:rsid w:val="00EE1DBB"/>
    <w:rsid w:val="00EE1F0C"/>
    <w:rsid w:val="00EE22E9"/>
    <w:rsid w:val="00EE2415"/>
    <w:rsid w:val="00EE523D"/>
    <w:rsid w:val="00F1026B"/>
    <w:rsid w:val="00F15E38"/>
    <w:rsid w:val="00F166C6"/>
    <w:rsid w:val="00F17E0A"/>
    <w:rsid w:val="00F25732"/>
    <w:rsid w:val="00F3370B"/>
    <w:rsid w:val="00F3422D"/>
    <w:rsid w:val="00F356C7"/>
    <w:rsid w:val="00F412E2"/>
    <w:rsid w:val="00F44EB2"/>
    <w:rsid w:val="00F45D8B"/>
    <w:rsid w:val="00F50C58"/>
    <w:rsid w:val="00F546A3"/>
    <w:rsid w:val="00F72548"/>
    <w:rsid w:val="00F73247"/>
    <w:rsid w:val="00F838FF"/>
    <w:rsid w:val="00FB5703"/>
    <w:rsid w:val="00FC1973"/>
    <w:rsid w:val="00FD249A"/>
    <w:rsid w:val="00FE39E7"/>
    <w:rsid w:val="00FF566A"/>
    <w:rsid w:val="00FF5BDF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C0"/>
    <w:pPr>
      <w:ind w:left="720"/>
      <w:contextualSpacing/>
    </w:pPr>
  </w:style>
  <w:style w:type="character" w:styleId="a4">
    <w:name w:val="footnote reference"/>
    <w:uiPriority w:val="99"/>
    <w:unhideWhenUsed/>
    <w:rsid w:val="00C077D2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C077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77D2"/>
    <w:rPr>
      <w:sz w:val="20"/>
      <w:szCs w:val="20"/>
    </w:rPr>
  </w:style>
  <w:style w:type="character" w:customStyle="1" w:styleId="a7">
    <w:name w:val="Основной текст_"/>
    <w:basedOn w:val="a0"/>
    <w:link w:val="13"/>
    <w:locked/>
    <w:rsid w:val="00167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1674F4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1674F4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6968EE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68EE"/>
    <w:rPr>
      <w:rFonts w:ascii="Calibri" w:eastAsia="Times New Roman" w:hAnsi="Calibri" w:cs="Calibri"/>
      <w:lang w:eastAsia="ru-RU"/>
    </w:rPr>
  </w:style>
  <w:style w:type="paragraph" w:styleId="ab">
    <w:name w:val="Title"/>
    <w:basedOn w:val="a"/>
    <w:link w:val="ac"/>
    <w:uiPriority w:val="99"/>
    <w:qFormat/>
    <w:rsid w:val="002B44E7"/>
    <w:pPr>
      <w:spacing w:after="0" w:line="240" w:lineRule="auto"/>
      <w:jc w:val="center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B44E7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customStyle="1" w:styleId="1-11">
    <w:name w:val="Средняя заливка 1 - Акцент 11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2B44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5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8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3D2E"/>
  </w:style>
  <w:style w:type="paragraph" w:styleId="af1">
    <w:name w:val="footer"/>
    <w:basedOn w:val="a"/>
    <w:link w:val="af2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3D2E"/>
  </w:style>
  <w:style w:type="paragraph" w:styleId="af3">
    <w:name w:val="Balloon Text"/>
    <w:basedOn w:val="a"/>
    <w:link w:val="af4"/>
    <w:uiPriority w:val="99"/>
    <w:semiHidden/>
    <w:unhideWhenUsed/>
    <w:rsid w:val="00B1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59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6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BC0"/>
    <w:pPr>
      <w:ind w:left="720"/>
      <w:contextualSpacing/>
    </w:pPr>
  </w:style>
  <w:style w:type="character" w:styleId="a4">
    <w:name w:val="footnote reference"/>
    <w:uiPriority w:val="99"/>
    <w:unhideWhenUsed/>
    <w:rsid w:val="00C077D2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C077D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77D2"/>
    <w:rPr>
      <w:sz w:val="20"/>
      <w:szCs w:val="20"/>
    </w:rPr>
  </w:style>
  <w:style w:type="character" w:customStyle="1" w:styleId="a7">
    <w:name w:val="Основной текст_"/>
    <w:basedOn w:val="a0"/>
    <w:link w:val="13"/>
    <w:locked/>
    <w:rsid w:val="001674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1674F4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1674F4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6968EE"/>
    <w:pPr>
      <w:spacing w:after="12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68EE"/>
    <w:rPr>
      <w:rFonts w:ascii="Calibri" w:eastAsia="Times New Roman" w:hAnsi="Calibri" w:cs="Calibri"/>
      <w:lang w:eastAsia="ru-RU"/>
    </w:rPr>
  </w:style>
  <w:style w:type="paragraph" w:styleId="ab">
    <w:name w:val="Title"/>
    <w:basedOn w:val="a"/>
    <w:link w:val="ac"/>
    <w:uiPriority w:val="99"/>
    <w:qFormat/>
    <w:rsid w:val="002B44E7"/>
    <w:pPr>
      <w:spacing w:after="0" w:line="240" w:lineRule="auto"/>
      <w:jc w:val="center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B44E7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customStyle="1" w:styleId="1-11">
    <w:name w:val="Средняя заливка 1 - Акцент 11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2B44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No Spacing"/>
    <w:uiPriority w:val="1"/>
    <w:qFormat/>
    <w:rsid w:val="002B4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51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E8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3D2E"/>
  </w:style>
  <w:style w:type="paragraph" w:styleId="af1">
    <w:name w:val="footer"/>
    <w:basedOn w:val="a"/>
    <w:link w:val="af2"/>
    <w:unhideWhenUsed/>
    <w:rsid w:val="00B33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3D2E"/>
  </w:style>
  <w:style w:type="paragraph" w:styleId="af3">
    <w:name w:val="Balloon Text"/>
    <w:basedOn w:val="a"/>
    <w:link w:val="af4"/>
    <w:uiPriority w:val="99"/>
    <w:semiHidden/>
    <w:unhideWhenUsed/>
    <w:rsid w:val="00B1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59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6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69D2-EEDE-4EFF-9CA2-58AD68D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 Антон Александрович</dc:creator>
  <cp:keywords/>
  <dc:description/>
  <cp:lastModifiedBy>osmirnova</cp:lastModifiedBy>
  <cp:revision>13</cp:revision>
  <cp:lastPrinted>2019-02-04T16:42:00Z</cp:lastPrinted>
  <dcterms:created xsi:type="dcterms:W3CDTF">2019-03-22T09:27:00Z</dcterms:created>
  <dcterms:modified xsi:type="dcterms:W3CDTF">2019-04-16T08:18:00Z</dcterms:modified>
</cp:coreProperties>
</file>