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BA98C" w14:textId="7829D627" w:rsidR="00E558FA" w:rsidRPr="00E558FA" w:rsidRDefault="00DB1243" w:rsidP="00E558FA">
      <w:pPr>
        <w:jc w:val="center"/>
        <w:rPr>
          <w:b/>
        </w:rPr>
      </w:pPr>
      <w:r>
        <w:rPr>
          <w:b/>
        </w:rPr>
        <w:t>С</w:t>
      </w:r>
      <w:r w:rsidR="00E558FA" w:rsidRPr="00E558FA">
        <w:rPr>
          <w:b/>
        </w:rPr>
        <w:t>пециальн</w:t>
      </w:r>
      <w:r>
        <w:rPr>
          <w:b/>
        </w:rPr>
        <w:t>ый</w:t>
      </w:r>
      <w:r w:rsidR="00E558FA" w:rsidRPr="00E558FA">
        <w:rPr>
          <w:b/>
        </w:rPr>
        <w:t xml:space="preserve"> продукт </w:t>
      </w:r>
      <w:r w:rsidR="00712266">
        <w:rPr>
          <w:b/>
        </w:rPr>
        <w:t>«</w:t>
      </w:r>
      <w:r w:rsidR="00E558FA" w:rsidRPr="00E558FA">
        <w:rPr>
          <w:b/>
        </w:rPr>
        <w:t>Микрокредит</w:t>
      </w:r>
      <w:r w:rsidR="00712266">
        <w:rPr>
          <w:b/>
        </w:rPr>
        <w:t>»</w:t>
      </w:r>
      <w:r w:rsidR="00E558FA" w:rsidRPr="00E558FA">
        <w:rPr>
          <w:b/>
        </w:rPr>
        <w:t xml:space="preserve"> (только для самозанятых граждан)</w:t>
      </w:r>
    </w:p>
    <w:p w14:paraId="7C74047F" w14:textId="77777777" w:rsidR="00E558FA" w:rsidRPr="00DB1243" w:rsidRDefault="00E558FA" w:rsidP="00E558FA">
      <w:pPr>
        <w:ind w:firstLine="709"/>
        <w:jc w:val="both"/>
      </w:pPr>
    </w:p>
    <w:p w14:paraId="09DD7586" w14:textId="1FC12FF4" w:rsidR="00E558FA" w:rsidRDefault="00E558FA" w:rsidP="00E558FA">
      <w:pPr>
        <w:ind w:firstLine="709"/>
        <w:jc w:val="both"/>
      </w:pPr>
      <w:r>
        <w:t xml:space="preserve">Целевой сегмент: </w:t>
      </w:r>
      <w:r w:rsidR="00712266">
        <w:t>ф</w:t>
      </w:r>
      <w:r>
        <w:t xml:space="preserve">изическое лицо, применяющее специальный налоговый режим «Налог на профессиональный доход» в рамках Федерального закона № 422-ФЗ от 27.11.2018 г. «О проведении эксперимента по установлению специального налогового режима «Налог на профессиональный доход».      </w:t>
      </w:r>
    </w:p>
    <w:p w14:paraId="0FF2530D" w14:textId="77777777" w:rsidR="00E558FA" w:rsidRPr="00E558FA" w:rsidRDefault="00E558FA" w:rsidP="00E558FA">
      <w:pPr>
        <w:ind w:firstLine="709"/>
        <w:jc w:val="both"/>
        <w:rPr>
          <w:u w:val="single"/>
        </w:rPr>
      </w:pPr>
      <w:r w:rsidRPr="00E558FA">
        <w:rPr>
          <w:u w:val="single"/>
        </w:rPr>
        <w:t xml:space="preserve">Требования к Заемщику: </w:t>
      </w:r>
    </w:p>
    <w:p w14:paraId="5E68C421" w14:textId="77777777" w:rsidR="00E558FA" w:rsidRDefault="00E558FA" w:rsidP="00E558FA">
      <w:pPr>
        <w:ind w:firstLine="709"/>
        <w:jc w:val="both"/>
      </w:pPr>
      <w:r>
        <w:t>1) Критерии отбора, установленные во внутренних нормативных документах АО «МСП Банк», в т.ч. в Положении о стандартных стоп-факторах и риск-факторах по кредитным сделкам АО «МСП Банк».</w:t>
      </w:r>
    </w:p>
    <w:p w14:paraId="74391ED8" w14:textId="77777777" w:rsidR="00E558FA" w:rsidRDefault="00E558FA" w:rsidP="00E558FA">
      <w:pPr>
        <w:ind w:firstLine="709"/>
        <w:jc w:val="both"/>
      </w:pPr>
      <w:r>
        <w:t>2) Отсутствие у Заемщика отрицательной кредитной истории.</w:t>
      </w:r>
    </w:p>
    <w:p w14:paraId="4E614425" w14:textId="77777777" w:rsidR="00E558FA" w:rsidRDefault="00E558FA" w:rsidP="00E558FA">
      <w:pPr>
        <w:ind w:firstLine="709"/>
        <w:jc w:val="both"/>
      </w:pPr>
      <w:r>
        <w:t xml:space="preserve">3) Заявляемый доход от текущей деятельности покрывает расходы на обслуживание и погашение  кредита.                                                                                                                                                  </w:t>
      </w:r>
    </w:p>
    <w:p w14:paraId="04802D11" w14:textId="77777777" w:rsidR="00E558FA" w:rsidRPr="00DB1243" w:rsidRDefault="00E558FA" w:rsidP="00E558FA">
      <w:pPr>
        <w:ind w:firstLine="709"/>
        <w:jc w:val="both"/>
      </w:pPr>
      <w:r>
        <w:t xml:space="preserve">4) Физическое лицо, применяющее специальный налоговый режим «Налог на профессиональный доход», не являющееся индивидуальным предпринимателем.     </w:t>
      </w:r>
    </w:p>
    <w:p w14:paraId="444D8EB0" w14:textId="77777777" w:rsidR="00E558FA" w:rsidRPr="00DB1243" w:rsidRDefault="00E558FA" w:rsidP="00E558FA">
      <w:pPr>
        <w:ind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14:paraId="6E67C18A" w14:textId="70273540" w:rsidR="00E558FA" w:rsidRPr="00DB1243" w:rsidRDefault="00E558FA" w:rsidP="00E558FA">
      <w:pPr>
        <w:ind w:firstLine="709"/>
        <w:jc w:val="both"/>
      </w:pPr>
      <w:r w:rsidRPr="00E558FA">
        <w:rPr>
          <w:b/>
        </w:rPr>
        <w:t>Цель кредитования</w:t>
      </w:r>
      <w:r>
        <w:t xml:space="preserve">: </w:t>
      </w:r>
      <w:r w:rsidR="00712266">
        <w:t>н</w:t>
      </w:r>
      <w:r>
        <w:t xml:space="preserve">а развитие предпринимательской деятельности. </w:t>
      </w:r>
    </w:p>
    <w:p w14:paraId="1D78AF8A" w14:textId="77777777" w:rsidR="00E558FA" w:rsidRPr="00DB1243" w:rsidRDefault="00E558FA" w:rsidP="00E558FA">
      <w:pPr>
        <w:ind w:firstLine="709"/>
        <w:jc w:val="both"/>
      </w:pPr>
    </w:p>
    <w:p w14:paraId="39F303E5" w14:textId="77777777" w:rsidR="00E558FA" w:rsidRDefault="00E558FA" w:rsidP="00E558FA">
      <w:pPr>
        <w:ind w:firstLine="709"/>
        <w:jc w:val="both"/>
      </w:pPr>
      <w:r>
        <w:t xml:space="preserve">1. </w:t>
      </w:r>
      <w:r w:rsidRPr="00E558FA">
        <w:rPr>
          <w:u w:val="single"/>
        </w:rPr>
        <w:t xml:space="preserve">Сумма кредита: от 50 тыс. до 0.5 млн. рублей (включительно) </w:t>
      </w:r>
      <w:r>
        <w:t xml:space="preserve">- Срок регистрации Заемщика на дату подачи заявки - </w:t>
      </w:r>
      <w:r w:rsidRPr="00E558FA">
        <w:rPr>
          <w:color w:val="FF0000"/>
        </w:rPr>
        <w:t>от 0 месяцев.</w:t>
      </w:r>
    </w:p>
    <w:p w14:paraId="3AE93BF6" w14:textId="77777777" w:rsidR="00E558FA" w:rsidRDefault="00E558FA" w:rsidP="00E558FA">
      <w:pPr>
        <w:ind w:firstLine="709"/>
        <w:jc w:val="both"/>
      </w:pPr>
      <w:r>
        <w:t xml:space="preserve">2. </w:t>
      </w:r>
      <w:r w:rsidRPr="00E558FA">
        <w:rPr>
          <w:u w:val="single"/>
        </w:rPr>
        <w:t>Сумма кредита: от 0.5 млн тыс. до 1 млн. рублей (включительно)</w:t>
      </w:r>
      <w:r>
        <w:t xml:space="preserve"> - Срок регистрации Заемщика на дату подачи заявки - </w:t>
      </w:r>
      <w:r w:rsidRPr="00E558FA">
        <w:rPr>
          <w:color w:val="FF0000"/>
        </w:rPr>
        <w:t>от 3 месяцев.</w:t>
      </w:r>
    </w:p>
    <w:p w14:paraId="20AE290E" w14:textId="77777777" w:rsidR="00E558FA" w:rsidRPr="00F842B1" w:rsidRDefault="00E558FA" w:rsidP="00E558FA">
      <w:pPr>
        <w:ind w:firstLine="709"/>
        <w:jc w:val="both"/>
        <w:rPr>
          <w:b/>
        </w:rPr>
      </w:pPr>
    </w:p>
    <w:p w14:paraId="5469CC03" w14:textId="1EF5B70B" w:rsidR="00E558FA" w:rsidRDefault="00E558FA" w:rsidP="00E558FA">
      <w:pPr>
        <w:ind w:firstLine="709"/>
        <w:jc w:val="both"/>
      </w:pPr>
      <w:r w:rsidRPr="00E558FA">
        <w:rPr>
          <w:b/>
        </w:rPr>
        <w:t>Срок действия кредитного договора</w:t>
      </w:r>
      <w:r>
        <w:t xml:space="preserve">: до  36 месяцев включительно.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9C46554" w14:textId="77777777" w:rsidR="00E558FA" w:rsidRPr="00F842B1" w:rsidRDefault="00E558FA" w:rsidP="00E558FA">
      <w:pPr>
        <w:ind w:firstLine="709"/>
        <w:jc w:val="both"/>
        <w:rPr>
          <w:u w:val="single"/>
        </w:rPr>
      </w:pPr>
    </w:p>
    <w:p w14:paraId="7E704A56" w14:textId="217F1FF1" w:rsidR="00E558FA" w:rsidRDefault="00E558FA" w:rsidP="00E558FA">
      <w:pPr>
        <w:ind w:firstLine="709"/>
        <w:jc w:val="both"/>
      </w:pPr>
      <w:r w:rsidRPr="00E558FA">
        <w:rPr>
          <w:u w:val="single"/>
        </w:rPr>
        <w:t>Дата предоставления кредитных средств</w:t>
      </w:r>
      <w:r>
        <w:t>:</w:t>
      </w:r>
      <w:r w:rsidR="00712266">
        <w:t xml:space="preserve"> н</w:t>
      </w:r>
      <w:r>
        <w:t>а следующий за днем заключения кредитного договора рабочий день, без предоставления Заемщиком Заявления на предоставление кредита.</w:t>
      </w:r>
    </w:p>
    <w:p w14:paraId="34E0CB24" w14:textId="77777777" w:rsidR="00E558FA" w:rsidRPr="00DB1243" w:rsidRDefault="00E558FA" w:rsidP="00E558FA">
      <w:pPr>
        <w:ind w:firstLine="709"/>
        <w:jc w:val="both"/>
      </w:pPr>
      <w:r w:rsidRPr="00E558FA">
        <w:rPr>
          <w:u w:val="single"/>
        </w:rPr>
        <w:t>Порядок погашения кредита и процентов по кредиту:</w:t>
      </w:r>
      <w:r>
        <w:t xml:space="preserve">  Ежемесячный аннуитетный платеж, начиная с месяца, следующего за месяцем предоставления кредитных средств.  Возможно досрочное погашение кредита. </w:t>
      </w:r>
    </w:p>
    <w:p w14:paraId="2EDDEE55" w14:textId="57E8F46C" w:rsidR="00E558FA" w:rsidRPr="00DB1243" w:rsidRDefault="00E558FA" w:rsidP="00E558FA">
      <w:pPr>
        <w:ind w:firstLine="709"/>
        <w:jc w:val="both"/>
        <w:rPr>
          <w:b/>
          <w:color w:val="FF0000"/>
        </w:rPr>
      </w:pPr>
      <w:r w:rsidRPr="00E558FA">
        <w:rPr>
          <w:b/>
          <w:color w:val="FF0000"/>
        </w:rPr>
        <w:t xml:space="preserve">Обеспечение: </w:t>
      </w:r>
      <w:r w:rsidR="00712266">
        <w:rPr>
          <w:b/>
          <w:color w:val="FF0000"/>
        </w:rPr>
        <w:t>б</w:t>
      </w:r>
      <w:r w:rsidRPr="00E558FA">
        <w:rPr>
          <w:b/>
          <w:color w:val="FF0000"/>
        </w:rPr>
        <w:t>ез обеспечения.</w:t>
      </w:r>
    </w:p>
    <w:p w14:paraId="130D0CF2" w14:textId="77777777" w:rsidR="00E558FA" w:rsidRPr="00E558FA" w:rsidRDefault="00E558FA" w:rsidP="00E558FA">
      <w:pPr>
        <w:ind w:firstLine="709"/>
        <w:jc w:val="both"/>
        <w:rPr>
          <w:color w:val="FF0000"/>
        </w:rPr>
      </w:pPr>
      <w:r>
        <w:t xml:space="preserve">3. </w:t>
      </w:r>
      <w:r w:rsidRPr="00E558FA">
        <w:rPr>
          <w:u w:val="single"/>
        </w:rPr>
        <w:t>Сумма кредита: от 1 млн тыс. до 5 млн. рублей (включительно)</w:t>
      </w:r>
      <w:r>
        <w:t xml:space="preserve"> - Срок регистрации Заемщика на дату подачи заявки </w:t>
      </w:r>
      <w:r w:rsidRPr="00E558FA">
        <w:rPr>
          <w:color w:val="FF0000"/>
        </w:rPr>
        <w:t>- от 6 месяцев</w:t>
      </w:r>
    </w:p>
    <w:p w14:paraId="76B66020" w14:textId="77777777" w:rsidR="00E558FA" w:rsidRDefault="00E558FA" w:rsidP="00E558FA">
      <w:pPr>
        <w:ind w:firstLine="709"/>
        <w:jc w:val="both"/>
      </w:pPr>
      <w:r>
        <w:t xml:space="preserve">Срок действия кредитного договора:  </w:t>
      </w:r>
      <w:r w:rsidRPr="00E558FA">
        <w:rPr>
          <w:b/>
        </w:rPr>
        <w:t>до 60 месяцев включительно.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929F04" w14:textId="77777777" w:rsidR="00E558FA" w:rsidRDefault="00E558FA" w:rsidP="00E558FA">
      <w:pPr>
        <w:ind w:firstLine="709"/>
        <w:jc w:val="both"/>
      </w:pPr>
      <w:r w:rsidRPr="00E558FA">
        <w:rPr>
          <w:u w:val="single"/>
        </w:rPr>
        <w:lastRenderedPageBreak/>
        <w:t>Дата предоставления кредитных средств:</w:t>
      </w:r>
      <w:r>
        <w:t xml:space="preserve"> Выдача кредита осуществляется после исполнения Заемщиком обязательств, предусмотренных кредитной и/или обеспечительной документацией и/или установленных решением Уполномоченного органа АО «МСП Банк», без предоставления Заемщиком Заявления на предоставление кредита.</w:t>
      </w:r>
    </w:p>
    <w:p w14:paraId="0CEB2BCE" w14:textId="77777777" w:rsidR="00E558FA" w:rsidRDefault="00E558FA" w:rsidP="00E558FA">
      <w:pPr>
        <w:ind w:firstLine="709"/>
        <w:jc w:val="both"/>
      </w:pPr>
      <w:r w:rsidRPr="00E558FA">
        <w:rPr>
          <w:u w:val="single"/>
        </w:rPr>
        <w:t>Порядок погашения кредита и процентов по кредиту:</w:t>
      </w:r>
      <w:r>
        <w:t xml:space="preserve">  Ежемесячный аннуитетный платеж, начиная с месяца, следующего за месяцем предоставления кредитных средств.  Возможно досрочное погашение кредита. </w:t>
      </w:r>
    </w:p>
    <w:p w14:paraId="34FC3F06" w14:textId="77777777" w:rsidR="00E558FA" w:rsidRDefault="00E558FA" w:rsidP="00E558FA">
      <w:pPr>
        <w:ind w:firstLine="709"/>
        <w:jc w:val="both"/>
      </w:pPr>
      <w:r>
        <w:t>Источник возвратности кредита - доходы, формируемые от текущей деятельности.</w:t>
      </w:r>
    </w:p>
    <w:p w14:paraId="4C0AA411" w14:textId="77777777" w:rsidR="00E558FA" w:rsidRDefault="00E558FA" w:rsidP="00E558FA">
      <w:pPr>
        <w:ind w:firstLine="709"/>
        <w:jc w:val="both"/>
        <w:rPr>
          <w:lang w:val="en-US"/>
        </w:rPr>
      </w:pPr>
      <w:r w:rsidRPr="00E558FA">
        <w:rPr>
          <w:u w:val="single"/>
        </w:rPr>
        <w:t>Обеспечение:</w:t>
      </w:r>
      <w:r>
        <w:t xml:space="preserve"> </w:t>
      </w:r>
    </w:p>
    <w:p w14:paraId="4F4506AD" w14:textId="77777777" w:rsidR="00E558FA" w:rsidRDefault="00E558FA" w:rsidP="00E558FA">
      <w:pPr>
        <w:ind w:firstLine="709"/>
        <w:jc w:val="both"/>
      </w:pPr>
      <w:r>
        <w:t>- По суммам свыше 1 млн. рублей - обеспечение в объеме не менее 70 % от суммы кредита одним или несколькими видами обеспечения из ниже перечисленных:</w:t>
      </w:r>
    </w:p>
    <w:p w14:paraId="261E0745" w14:textId="77777777" w:rsidR="00E558FA" w:rsidRDefault="00E558FA" w:rsidP="00E558FA">
      <w:pPr>
        <w:ind w:firstLine="709"/>
        <w:jc w:val="both"/>
      </w:pPr>
      <w:r>
        <w:t>- поручительство региональных гарантийных организаций;</w:t>
      </w:r>
    </w:p>
    <w:p w14:paraId="6909B589" w14:textId="77777777" w:rsidR="00E558FA" w:rsidRDefault="00E558FA" w:rsidP="00E558FA">
      <w:pPr>
        <w:ind w:firstLine="709"/>
        <w:jc w:val="both"/>
      </w:pPr>
      <w:r>
        <w:t>- независимая гарантия АО «Корпорация «МСП»;</w:t>
      </w:r>
    </w:p>
    <w:p w14:paraId="34862FF2" w14:textId="77777777" w:rsidR="00E558FA" w:rsidRDefault="00E558FA" w:rsidP="00E558FA">
      <w:pPr>
        <w:ind w:firstLine="709"/>
        <w:jc w:val="both"/>
      </w:pPr>
      <w:r>
        <w:t>- залог недвижимого имущества (приобретаемого за счет кредитных средств);</w:t>
      </w:r>
    </w:p>
    <w:p w14:paraId="1AEA3554" w14:textId="77777777" w:rsidR="00E558FA" w:rsidRDefault="00E558FA" w:rsidP="00E558FA">
      <w:pPr>
        <w:ind w:firstLine="709"/>
        <w:jc w:val="both"/>
      </w:pPr>
      <w:r>
        <w:t>- залог движимого имущества (приобретаемого за счет кредитных средств);</w:t>
      </w:r>
    </w:p>
    <w:p w14:paraId="260C85E6" w14:textId="77777777" w:rsidR="00655DEF" w:rsidRDefault="00E558FA" w:rsidP="00E558FA">
      <w:pPr>
        <w:ind w:firstLine="709"/>
        <w:jc w:val="both"/>
      </w:pPr>
      <w:r>
        <w:t>- залог оборудования (приобретаемого за счет кредитных средств).</w:t>
      </w:r>
    </w:p>
    <w:sectPr w:rsidR="00655DEF" w:rsidSect="00E558FA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8FA"/>
    <w:rsid w:val="00655DEF"/>
    <w:rsid w:val="00712266"/>
    <w:rsid w:val="00DB1243"/>
    <w:rsid w:val="00E558FA"/>
    <w:rsid w:val="00F8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913BD"/>
  <w15:docId w15:val="{CF24F329-D9A9-4B3F-AA8F-B444D8B0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Гусельников Андрей Петрович</dc:creator>
  <cp:lastModifiedBy>Ольга Смирнова</cp:lastModifiedBy>
  <cp:revision>3</cp:revision>
  <dcterms:created xsi:type="dcterms:W3CDTF">2020-11-09T07:32:00Z</dcterms:created>
  <dcterms:modified xsi:type="dcterms:W3CDTF">2020-11-09T08:01:00Z</dcterms:modified>
</cp:coreProperties>
</file>