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C2D29A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3CC60B8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52A72784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71A3E764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37F0CB8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6885EB6A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A53F4F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027AB8EE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03B6D6A" w14:textId="33884379" w:rsidR="0011403C" w:rsidRPr="005957A1" w:rsidRDefault="0011403C" w:rsidP="005957A1">
      <w:pPr>
        <w:pStyle w:val="Style3"/>
        <w:widowControl/>
        <w:spacing w:line="240" w:lineRule="auto"/>
        <w:ind w:firstLine="709"/>
        <w:jc w:val="both"/>
        <w:rPr>
          <w:bCs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 xml:space="preserve">по сертификации продукции на соответствие требованиям </w:t>
      </w:r>
      <w:r w:rsidR="00E9344F" w:rsidRPr="00E9344F">
        <w:rPr>
          <w:rFonts w:eastAsia="Times New Roman"/>
          <w:bCs/>
        </w:rPr>
        <w:t>ТР ТС 00</w:t>
      </w:r>
      <w:r w:rsidR="0076021B">
        <w:rPr>
          <w:rFonts w:eastAsia="Times New Roman"/>
          <w:bCs/>
        </w:rPr>
        <w:t>8</w:t>
      </w:r>
      <w:r w:rsidR="00E9344F" w:rsidRPr="00E9344F">
        <w:rPr>
          <w:rFonts w:eastAsia="Times New Roman"/>
          <w:bCs/>
        </w:rPr>
        <w:t xml:space="preserve">/2011 «О безопасности </w:t>
      </w:r>
      <w:r w:rsidR="0076021B">
        <w:rPr>
          <w:rFonts w:eastAsia="Times New Roman"/>
          <w:bCs/>
        </w:rPr>
        <w:t>игрушек</w:t>
      </w:r>
      <w:r w:rsidR="00E9344F" w:rsidRPr="00E9344F">
        <w:rPr>
          <w:rFonts w:eastAsia="Times New Roman"/>
          <w:bCs/>
        </w:rPr>
        <w:t>»</w:t>
      </w:r>
      <w:r w:rsidR="0076021B">
        <w:rPr>
          <w:rFonts w:eastAsia="Times New Roman"/>
          <w:bCs/>
        </w:rPr>
        <w:t>:</w:t>
      </w:r>
      <w:r w:rsidR="00603FB1">
        <w:rPr>
          <w:rFonts w:eastAsia="Times New Roman"/>
          <w:bCs/>
        </w:rPr>
        <w:t xml:space="preserve"> </w:t>
      </w:r>
      <w:bookmarkStart w:id="1" w:name="_Hlk127263658"/>
      <w:r w:rsidR="00732EF4">
        <w:rPr>
          <w:color w:val="1A1A1A"/>
          <w:shd w:val="clear" w:color="auto" w:fill="FFFFFF"/>
        </w:rPr>
        <w:t>и</w:t>
      </w:r>
      <w:r w:rsidR="00732EF4" w:rsidRPr="000B4CDD">
        <w:rPr>
          <w:color w:val="1A1A1A"/>
          <w:shd w:val="clear" w:color="auto" w:fill="FFFFFF"/>
        </w:rPr>
        <w:t xml:space="preserve">грушки </w:t>
      </w:r>
      <w:proofErr w:type="spellStart"/>
      <w:r w:rsidR="00732EF4" w:rsidRPr="000B4CDD">
        <w:rPr>
          <w:color w:val="1A1A1A"/>
          <w:shd w:val="clear" w:color="auto" w:fill="FFFFFF"/>
        </w:rPr>
        <w:t>мягконабивные</w:t>
      </w:r>
      <w:proofErr w:type="spellEnd"/>
      <w:r w:rsidR="00732EF4" w:rsidRPr="000B4CDD">
        <w:rPr>
          <w:color w:val="1A1A1A"/>
          <w:shd w:val="clear" w:color="auto" w:fill="FFFFFF"/>
        </w:rPr>
        <w:t xml:space="preserve"> для детей от 3-х лет и старше из текстильных материалов, искусственного меха, с наполнителем из синтетического волокна, с элементами из пластмассы, неозвученные, без механизмов отдельными изделиями и в наборах: фигурки людей, животных, птиц, сказочных персонажей</w:t>
      </w:r>
      <w:r w:rsidR="00732EF4">
        <w:rPr>
          <w:color w:val="1A1A1A"/>
          <w:shd w:val="clear" w:color="auto" w:fill="FFFFFF"/>
        </w:rPr>
        <w:t xml:space="preserve">. </w:t>
      </w:r>
      <w:r w:rsidR="00732EF4" w:rsidRPr="000B4CDD">
        <w:rPr>
          <w:bCs/>
        </w:rPr>
        <w:t xml:space="preserve">Продукция изготовлена в соответствии </w:t>
      </w:r>
      <w:bookmarkEnd w:id="1"/>
      <w:r w:rsidR="00732EF4" w:rsidRPr="000B4CDD">
        <w:rPr>
          <w:bCs/>
        </w:rPr>
        <w:t xml:space="preserve">с ТУ 32.40.39-001-0112527973-2020 «Игрушки </w:t>
      </w:r>
      <w:proofErr w:type="spellStart"/>
      <w:r w:rsidR="00732EF4" w:rsidRPr="000B4CDD">
        <w:rPr>
          <w:bCs/>
        </w:rPr>
        <w:t>мягконабивные</w:t>
      </w:r>
      <w:proofErr w:type="spellEnd"/>
      <w:r w:rsidR="00732EF4" w:rsidRPr="000B4CDD">
        <w:rPr>
          <w:bCs/>
        </w:rPr>
        <w:t>. Технические условия»</w:t>
      </w:r>
      <w:r w:rsidR="006305D5">
        <w:rPr>
          <w:bCs/>
        </w:rPr>
        <w:t>, с</w:t>
      </w:r>
      <w:r w:rsidR="00732EF4" w:rsidRPr="000B4CDD">
        <w:rPr>
          <w:bCs/>
        </w:rPr>
        <w:t>ерийный выпуск</w:t>
      </w:r>
      <w:r w:rsidR="006305D5">
        <w:rPr>
          <w:bCs/>
        </w:rPr>
        <w:t>,</w:t>
      </w:r>
      <w:r w:rsidR="00732EF4">
        <w:rPr>
          <w:bCs/>
        </w:rPr>
        <w:t xml:space="preserve"> </w:t>
      </w:r>
      <w:r w:rsidR="00BC16AE" w:rsidRPr="0076021B">
        <w:rPr>
          <w:rFonts w:eastAsia="Times New Roman"/>
          <w:bCs/>
        </w:rPr>
        <w:t>в соответствии с требованиями технического задания.</w:t>
      </w:r>
    </w:p>
    <w:p w14:paraId="02E12D44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3"/>
      </w:tblGrid>
      <w:tr w:rsidR="0076021B" w:rsidRPr="0076021B" w14:paraId="48995F19" w14:textId="77777777" w:rsidTr="006305D5">
        <w:tc>
          <w:tcPr>
            <w:tcW w:w="7088" w:type="dxa"/>
            <w:vAlign w:val="center"/>
          </w:tcPr>
          <w:p w14:paraId="6A03079F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14:paraId="1148460E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1CB43671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1B1F8C78" w14:textId="77777777" w:rsidTr="006305D5">
        <w:tc>
          <w:tcPr>
            <w:tcW w:w="7088" w:type="dxa"/>
          </w:tcPr>
          <w:p w14:paraId="3EE217F3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02BDA544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14:paraId="4079C8F7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5B58B68A" w14:textId="77777777" w:rsidTr="006305D5">
        <w:tc>
          <w:tcPr>
            <w:tcW w:w="7088" w:type="dxa"/>
          </w:tcPr>
          <w:p w14:paraId="245C8ED1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2693" w:type="dxa"/>
          </w:tcPr>
          <w:p w14:paraId="0DDFBCBF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395EFE11" w14:textId="77777777" w:rsidTr="006305D5">
        <w:tc>
          <w:tcPr>
            <w:tcW w:w="7088" w:type="dxa"/>
          </w:tcPr>
          <w:p w14:paraId="755FAD16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2693" w:type="dxa"/>
          </w:tcPr>
          <w:p w14:paraId="728026D7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652247" w14:textId="77777777" w:rsidR="006305D5" w:rsidRDefault="006305D5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CB33CC" w14:textId="7EDE7CC2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1C8F06BB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60203CF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58E7CE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1BC187E1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A86857F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45BC5345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D35AC0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B4D6C0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3691E1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C871AD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261D6321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5070A53B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1D1F0" w14:textId="77777777" w:rsidR="001B4276" w:rsidRDefault="001B4276">
      <w:r>
        <w:separator/>
      </w:r>
    </w:p>
  </w:endnote>
  <w:endnote w:type="continuationSeparator" w:id="0">
    <w:p w14:paraId="79B5999B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781A71" w14:textId="65025BD3" w:rsidR="00C0327D" w:rsidRDefault="00C0327D">
    <w:pPr>
      <w:pStyle w:val="28"/>
      <w:jc w:val="center"/>
      <w:rPr>
        <w:rFonts w:ascii="Times New Roman" w:hAnsi="Times New Roman"/>
      </w:rPr>
    </w:pPr>
  </w:p>
  <w:p w14:paraId="179B1F8B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BAA685" w14:textId="77777777" w:rsidR="001B4276" w:rsidRDefault="001B4276">
      <w:r>
        <w:separator/>
      </w:r>
    </w:p>
  </w:footnote>
  <w:footnote w:type="continuationSeparator" w:id="0">
    <w:p w14:paraId="151A5B07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9137330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9559071">
    <w:abstractNumId w:val="0"/>
  </w:num>
  <w:num w:numId="3" w16cid:durableId="1280795758">
    <w:abstractNumId w:val="2"/>
  </w:num>
  <w:num w:numId="4" w16cid:durableId="13146820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7611055">
    <w:abstractNumId w:val="8"/>
  </w:num>
  <w:num w:numId="6" w16cid:durableId="1200168016">
    <w:abstractNumId w:val="1"/>
  </w:num>
  <w:num w:numId="7" w16cid:durableId="1273823966">
    <w:abstractNumId w:val="10"/>
  </w:num>
  <w:num w:numId="8" w16cid:durableId="432171278">
    <w:abstractNumId w:val="4"/>
  </w:num>
  <w:num w:numId="9" w16cid:durableId="1475566138">
    <w:abstractNumId w:val="19"/>
  </w:num>
  <w:num w:numId="10" w16cid:durableId="471749209">
    <w:abstractNumId w:val="11"/>
  </w:num>
  <w:num w:numId="11" w16cid:durableId="510337242">
    <w:abstractNumId w:val="9"/>
  </w:num>
  <w:num w:numId="12" w16cid:durableId="441413534">
    <w:abstractNumId w:val="18"/>
  </w:num>
  <w:num w:numId="13" w16cid:durableId="293872330">
    <w:abstractNumId w:val="13"/>
  </w:num>
  <w:num w:numId="14" w16cid:durableId="1445541415">
    <w:abstractNumId w:val="7"/>
  </w:num>
  <w:num w:numId="15" w16cid:durableId="910232720">
    <w:abstractNumId w:val="5"/>
  </w:num>
  <w:num w:numId="16" w16cid:durableId="1856070914">
    <w:abstractNumId w:val="6"/>
  </w:num>
  <w:num w:numId="17" w16cid:durableId="11805263">
    <w:abstractNumId w:val="12"/>
  </w:num>
  <w:num w:numId="18" w16cid:durableId="5137867">
    <w:abstractNumId w:val="16"/>
  </w:num>
  <w:num w:numId="19" w16cid:durableId="808981800">
    <w:abstractNumId w:val="14"/>
  </w:num>
  <w:num w:numId="20" w16cid:durableId="1998073289">
    <w:abstractNumId w:val="17"/>
  </w:num>
  <w:num w:numId="21" w16cid:durableId="189395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957A1"/>
    <w:rsid w:val="005A44E5"/>
    <w:rsid w:val="005C6F05"/>
    <w:rsid w:val="00603FB1"/>
    <w:rsid w:val="006305D5"/>
    <w:rsid w:val="00684205"/>
    <w:rsid w:val="007327AE"/>
    <w:rsid w:val="00732EF4"/>
    <w:rsid w:val="00735552"/>
    <w:rsid w:val="00752E41"/>
    <w:rsid w:val="0076021B"/>
    <w:rsid w:val="00851F63"/>
    <w:rsid w:val="0087382A"/>
    <w:rsid w:val="0088544D"/>
    <w:rsid w:val="00891F6B"/>
    <w:rsid w:val="008A21E6"/>
    <w:rsid w:val="008F2D5D"/>
    <w:rsid w:val="00984628"/>
    <w:rsid w:val="00984F07"/>
    <w:rsid w:val="009A2FB4"/>
    <w:rsid w:val="009A78EA"/>
    <w:rsid w:val="009C7CCD"/>
    <w:rsid w:val="00A741A6"/>
    <w:rsid w:val="00A8395D"/>
    <w:rsid w:val="00AE1B77"/>
    <w:rsid w:val="00AF33B9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0D28"/>
  <w15:docId w15:val="{1D79622B-6E76-47DA-A11D-2F0EFA2C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f8">
    <w:name w:val="header"/>
    <w:basedOn w:val="a"/>
    <w:link w:val="1b"/>
    <w:uiPriority w:val="99"/>
    <w:unhideWhenUsed/>
    <w:rsid w:val="006305D5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8"/>
    <w:uiPriority w:val="99"/>
    <w:rsid w:val="006305D5"/>
    <w:rPr>
      <w:lang w:eastAsia="zh-CN"/>
    </w:rPr>
  </w:style>
  <w:style w:type="paragraph" w:styleId="aff9">
    <w:name w:val="footer"/>
    <w:basedOn w:val="a"/>
    <w:link w:val="1c"/>
    <w:uiPriority w:val="99"/>
    <w:unhideWhenUsed/>
    <w:rsid w:val="006305D5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9"/>
    <w:uiPriority w:val="99"/>
    <w:rsid w:val="006305D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6AC316C7-ECA3-4DE4-BC8D-BBE713DF72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24</cp:revision>
  <cp:lastPrinted>2023-05-10T13:24:00Z</cp:lastPrinted>
  <dcterms:created xsi:type="dcterms:W3CDTF">2023-07-10T05:45:00Z</dcterms:created>
  <dcterms:modified xsi:type="dcterms:W3CDTF">2024-03-26T12:08:00Z</dcterms:modified>
</cp:coreProperties>
</file>